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E6" w:rsidRDefault="00FC70E6" w:rsidP="0023291D">
      <w:pPr>
        <w:ind w:firstLine="567"/>
        <w:jc w:val="center"/>
        <w:rPr>
          <w:b/>
          <w:sz w:val="28"/>
        </w:rPr>
      </w:pPr>
    </w:p>
    <w:p w:rsidR="0023291D" w:rsidRPr="008F50B7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АДМИНИСТРАЦИЯ</w:t>
      </w:r>
    </w:p>
    <w:p w:rsidR="0023291D" w:rsidRPr="008F50B7" w:rsidRDefault="00FC70E6" w:rsidP="0023291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ТРЕСОРУКОВСКОГО</w:t>
      </w:r>
      <w:r w:rsidR="0023291D" w:rsidRPr="008F50B7">
        <w:rPr>
          <w:b/>
          <w:sz w:val="28"/>
        </w:rPr>
        <w:t xml:space="preserve"> СЕЛЬСКОГО  ПОСЕЛЕНИЯ</w:t>
      </w:r>
    </w:p>
    <w:p w:rsidR="0023291D" w:rsidRPr="008F50B7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ЛИСКИНСКОГО  МУНИЦИПАЛЬНОГО  РАЙОНА</w:t>
      </w:r>
    </w:p>
    <w:p w:rsidR="0023291D" w:rsidRDefault="0023291D" w:rsidP="0023291D">
      <w:pPr>
        <w:ind w:firstLine="567"/>
        <w:jc w:val="center"/>
        <w:rPr>
          <w:b/>
          <w:sz w:val="28"/>
        </w:rPr>
      </w:pPr>
      <w:r w:rsidRPr="008F50B7">
        <w:rPr>
          <w:b/>
          <w:sz w:val="28"/>
        </w:rPr>
        <w:t>ВОРОНЕЖСКОЙ  ОБЛАСТИ</w:t>
      </w:r>
    </w:p>
    <w:p w:rsidR="0023291D" w:rsidRPr="008F50B7" w:rsidRDefault="0023291D" w:rsidP="0023291D">
      <w:pPr>
        <w:ind w:firstLine="567"/>
        <w:jc w:val="center"/>
        <w:rPr>
          <w:sz w:val="28"/>
        </w:rPr>
      </w:pPr>
      <w:r>
        <w:rPr>
          <w:sz w:val="28"/>
        </w:rPr>
        <w:t>_____________________________________________</w:t>
      </w:r>
    </w:p>
    <w:p w:rsidR="0023291D" w:rsidRPr="006D2059" w:rsidRDefault="0023291D" w:rsidP="0023291D">
      <w:pPr>
        <w:ind w:firstLine="567"/>
        <w:jc w:val="center"/>
        <w:rPr>
          <w:sz w:val="28"/>
          <w:szCs w:val="28"/>
        </w:rPr>
      </w:pP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  <w:r w:rsidRPr="006D2059">
        <w:rPr>
          <w:b/>
          <w:bCs/>
          <w:sz w:val="28"/>
          <w:szCs w:val="28"/>
        </w:rPr>
        <w:t>ПОСТАНОВЛЕНИЕ</w:t>
      </w:r>
    </w:p>
    <w:p w:rsidR="0023291D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AF10D3" w:rsidRDefault="0023291D" w:rsidP="0023291D">
      <w:pPr>
        <w:ind w:firstLine="567"/>
        <w:jc w:val="center"/>
        <w:rPr>
          <w:b/>
          <w:bCs/>
          <w:sz w:val="28"/>
          <w:szCs w:val="28"/>
        </w:rPr>
      </w:pPr>
    </w:p>
    <w:p w:rsidR="0023291D" w:rsidRPr="009C204F" w:rsidRDefault="003D2D74" w:rsidP="0023291D">
      <w:pPr>
        <w:tabs>
          <w:tab w:val="left" w:pos="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3315D6">
        <w:rPr>
          <w:b/>
          <w:sz w:val="28"/>
          <w:szCs w:val="28"/>
          <w:u w:val="single"/>
        </w:rPr>
        <w:t xml:space="preserve">т </w:t>
      </w:r>
      <w:r w:rsidR="0018296F">
        <w:rPr>
          <w:b/>
          <w:sz w:val="28"/>
          <w:szCs w:val="28"/>
          <w:u w:val="single"/>
        </w:rPr>
        <w:t xml:space="preserve">16 марта </w:t>
      </w:r>
      <w:r w:rsidR="0023291D">
        <w:rPr>
          <w:b/>
          <w:sz w:val="28"/>
          <w:szCs w:val="28"/>
          <w:u w:val="single"/>
        </w:rPr>
        <w:t xml:space="preserve">  20</w:t>
      </w:r>
      <w:r w:rsidR="0018296F">
        <w:rPr>
          <w:b/>
          <w:sz w:val="28"/>
          <w:szCs w:val="28"/>
          <w:u w:val="single"/>
        </w:rPr>
        <w:t xml:space="preserve">23 </w:t>
      </w:r>
      <w:r w:rsidR="0023291D" w:rsidRPr="006D2059">
        <w:rPr>
          <w:b/>
          <w:sz w:val="28"/>
          <w:szCs w:val="28"/>
          <w:u w:val="single"/>
        </w:rPr>
        <w:t>г</w:t>
      </w:r>
      <w:r w:rsidR="003315D6">
        <w:rPr>
          <w:b/>
          <w:sz w:val="28"/>
          <w:szCs w:val="28"/>
          <w:u w:val="single"/>
        </w:rPr>
        <w:t>.</w:t>
      </w:r>
      <w:r w:rsidR="0018296F">
        <w:rPr>
          <w:b/>
          <w:sz w:val="28"/>
          <w:szCs w:val="28"/>
        </w:rPr>
        <w:t xml:space="preserve">   </w:t>
      </w:r>
      <w:r w:rsidR="0023291D" w:rsidRPr="003315D6">
        <w:rPr>
          <w:b/>
          <w:sz w:val="28"/>
          <w:szCs w:val="28"/>
        </w:rPr>
        <w:t>№</w:t>
      </w:r>
      <w:r w:rsidR="0018296F">
        <w:rPr>
          <w:b/>
          <w:sz w:val="28"/>
          <w:szCs w:val="28"/>
          <w:u w:val="single"/>
        </w:rPr>
        <w:t>36</w:t>
      </w:r>
    </w:p>
    <w:p w:rsidR="0023291D" w:rsidRPr="0018296F" w:rsidRDefault="0023291D" w:rsidP="0018296F">
      <w:pPr>
        <w:tabs>
          <w:tab w:val="left" w:pos="0"/>
        </w:tabs>
        <w:rPr>
          <w:sz w:val="22"/>
          <w:szCs w:val="22"/>
        </w:rPr>
      </w:pPr>
      <w:r w:rsidRPr="0018296F">
        <w:rPr>
          <w:sz w:val="22"/>
          <w:szCs w:val="22"/>
        </w:rPr>
        <w:t xml:space="preserve">с. </w:t>
      </w:r>
      <w:r w:rsidR="00FC70E6" w:rsidRPr="0018296F">
        <w:rPr>
          <w:sz w:val="22"/>
          <w:szCs w:val="22"/>
        </w:rPr>
        <w:t>Тресоруково</w:t>
      </w:r>
    </w:p>
    <w:p w:rsidR="0023291D" w:rsidRPr="00343A58" w:rsidRDefault="0023291D" w:rsidP="0023291D">
      <w:pPr>
        <w:tabs>
          <w:tab w:val="left" w:pos="0"/>
        </w:tabs>
        <w:jc w:val="center"/>
        <w:rPr>
          <w:sz w:val="28"/>
          <w:szCs w:val="28"/>
        </w:rPr>
      </w:pPr>
    </w:p>
    <w:p w:rsidR="00037349" w:rsidRDefault="00037349" w:rsidP="0023291D">
      <w:pPr>
        <w:rPr>
          <w:sz w:val="28"/>
          <w:szCs w:val="28"/>
        </w:rPr>
      </w:pPr>
    </w:p>
    <w:p w:rsidR="002D6993" w:rsidRDefault="002D6993" w:rsidP="002D6993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 xml:space="preserve">Об утверждении порядка санкционирования операций со средствами участников казначейского сопровождения </w:t>
      </w:r>
    </w:p>
    <w:p w:rsidR="002D6993" w:rsidRPr="005F2AEB" w:rsidRDefault="002D6993" w:rsidP="002D6993">
      <w:pPr>
        <w:widowControl w:val="0"/>
        <w:tabs>
          <w:tab w:val="left" w:pos="5387"/>
        </w:tabs>
        <w:suppressAutoHyphens/>
        <w:spacing w:line="480" w:lineRule="auto"/>
        <w:ind w:right="3967"/>
        <w:jc w:val="both"/>
        <w:rPr>
          <w:rFonts w:eastAsia="Arial Unicode MS"/>
          <w:b/>
          <w:kern w:val="2"/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  <w:sz w:val="28"/>
          <w:szCs w:val="28"/>
        </w:rPr>
      </w:pPr>
      <w:r w:rsidRPr="005F678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27.12.2019 № 479-ФЗ «</w:t>
      </w:r>
      <w:r w:rsidRPr="005F6786">
        <w:rPr>
          <w:sz w:val="28"/>
          <w:szCs w:val="28"/>
        </w:rPr>
        <w:t xml:space="preserve">О внесении изменений в Бюджетный кодекс Российской Федерации в части казначейского обслуживания </w:t>
      </w:r>
      <w:r>
        <w:rPr>
          <w:sz w:val="28"/>
          <w:szCs w:val="28"/>
        </w:rPr>
        <w:t>и системы казначейских платежей»</w:t>
      </w:r>
      <w:r w:rsidRPr="005F6786">
        <w:rPr>
          <w:sz w:val="28"/>
          <w:szCs w:val="28"/>
        </w:rPr>
        <w:t>, статьями 219 и 219.2 Бюджетного кодекса Российской Федерации</w:t>
      </w:r>
      <w:r>
        <w:rPr>
          <w:sz w:val="28"/>
          <w:szCs w:val="28"/>
        </w:rPr>
        <w:t>,</w:t>
      </w:r>
      <w:r w:rsidR="00FC7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FC70E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proofErr w:type="gramStart"/>
      <w:r w:rsidRPr="00266B80">
        <w:rPr>
          <w:b/>
          <w:sz w:val="28"/>
          <w:szCs w:val="28"/>
        </w:rPr>
        <w:t>п</w:t>
      </w:r>
      <w:proofErr w:type="gramEnd"/>
      <w:r w:rsidRPr="00266B80">
        <w:rPr>
          <w:b/>
          <w:sz w:val="28"/>
          <w:szCs w:val="28"/>
        </w:rPr>
        <w:t xml:space="preserve"> о с т а н о в л я е т: 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b/>
          <w:sz w:val="28"/>
          <w:szCs w:val="28"/>
        </w:rPr>
      </w:pP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1. Утвердить Порядок санкционирования операций со средствами участников казначейского сопровождения</w:t>
      </w:r>
      <w:r>
        <w:rPr>
          <w:sz w:val="28"/>
          <w:szCs w:val="28"/>
        </w:rPr>
        <w:t xml:space="preserve"> согласно приложению к настоящему постановлению</w:t>
      </w:r>
      <w:r w:rsidRPr="005F6786">
        <w:rPr>
          <w:sz w:val="28"/>
          <w:szCs w:val="28"/>
        </w:rPr>
        <w:t>.</w:t>
      </w:r>
    </w:p>
    <w:p w:rsidR="003315D6" w:rsidRDefault="0043441D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751AC" w:rsidRPr="00F751AC">
        <w:rPr>
          <w:sz w:val="28"/>
          <w:szCs w:val="28"/>
        </w:rPr>
        <w:t>.</w:t>
      </w:r>
      <w:r w:rsidR="003315D6">
        <w:rPr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5C6956">
        <w:rPr>
          <w:sz w:val="28"/>
          <w:szCs w:val="28"/>
        </w:rPr>
        <w:t>Тресоруковский</w:t>
      </w:r>
      <w:proofErr w:type="spellEnd"/>
      <w:r w:rsidR="005C6956">
        <w:rPr>
          <w:sz w:val="28"/>
          <w:szCs w:val="28"/>
        </w:rPr>
        <w:t xml:space="preserve"> </w:t>
      </w:r>
      <w:r w:rsidR="003315D6">
        <w:rPr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FC70E6">
        <w:rPr>
          <w:sz w:val="28"/>
          <w:szCs w:val="28"/>
        </w:rPr>
        <w:t>Тресоруковского</w:t>
      </w:r>
      <w:r w:rsidR="003315D6">
        <w:rPr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6993" w:rsidRPr="005F6786">
        <w:rPr>
          <w:sz w:val="28"/>
          <w:szCs w:val="28"/>
        </w:rPr>
        <w:t>. Настоящее постановление вступает в силу со дня его официального опубликования и распространяет свое действие на правоо</w:t>
      </w:r>
      <w:r w:rsidR="002D6993">
        <w:rPr>
          <w:sz w:val="28"/>
          <w:szCs w:val="28"/>
        </w:rPr>
        <w:t>тношения, возникшие с 1 января 2023</w:t>
      </w:r>
      <w:r w:rsidR="002D6993" w:rsidRPr="005F6786">
        <w:rPr>
          <w:sz w:val="28"/>
          <w:szCs w:val="28"/>
        </w:rPr>
        <w:t xml:space="preserve"> года.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993" w:rsidRPr="005F6786">
        <w:rPr>
          <w:sz w:val="28"/>
          <w:szCs w:val="28"/>
        </w:rPr>
        <w:t xml:space="preserve">.  Контроль за исполнением настоящего постановления </w:t>
      </w:r>
      <w:r w:rsidR="002D6993">
        <w:rPr>
          <w:sz w:val="28"/>
          <w:szCs w:val="28"/>
        </w:rPr>
        <w:t>оставляю за собой.</w:t>
      </w:r>
    </w:p>
    <w:p w:rsidR="002D6993" w:rsidRDefault="002D6993" w:rsidP="002D69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737E" w:rsidRPr="00F751AC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D2D74" w:rsidRDefault="00E5737E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D2D74">
        <w:rPr>
          <w:sz w:val="28"/>
          <w:szCs w:val="28"/>
        </w:rPr>
        <w:t xml:space="preserve">лава </w:t>
      </w:r>
      <w:r w:rsidR="00FC70E6">
        <w:rPr>
          <w:sz w:val="28"/>
          <w:szCs w:val="28"/>
        </w:rPr>
        <w:t>Тресоруковского</w:t>
      </w:r>
    </w:p>
    <w:p w:rsidR="003D2D74" w:rsidRDefault="003D2D74" w:rsidP="003D2D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C6956">
        <w:rPr>
          <w:sz w:val="28"/>
          <w:szCs w:val="28"/>
        </w:rPr>
        <w:t>Н.А.Минько</w:t>
      </w:r>
      <w:proofErr w:type="spellEnd"/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FB0112" w:rsidRDefault="00FB0112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2D6993" w:rsidRDefault="002D6993" w:rsidP="003D2D74">
      <w:pPr>
        <w:jc w:val="both"/>
        <w:rPr>
          <w:sz w:val="28"/>
          <w:szCs w:val="28"/>
        </w:rPr>
      </w:pPr>
    </w:p>
    <w:p w:rsidR="003D2D74" w:rsidRDefault="003D2D74" w:rsidP="003D2D74">
      <w:pPr>
        <w:jc w:val="both"/>
        <w:rPr>
          <w:sz w:val="28"/>
          <w:szCs w:val="28"/>
        </w:rPr>
      </w:pPr>
    </w:p>
    <w:p w:rsidR="00C549C3" w:rsidRDefault="00FD1D43" w:rsidP="00F751A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80.35pt;margin-top:1.2pt;width:285.15pt;height:122.25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" filled="f" stroked="f">
            <v:textbox>
              <w:txbxContent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Приложение</w:t>
                  </w:r>
                </w:p>
                <w:p w:rsidR="003315D6" w:rsidRPr="003315D6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</w:pP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УТВЕРЖДЕНО</w:t>
                  </w:r>
                  <w:r w:rsidRPr="003315D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br/>
                  </w:r>
                  <w:r w:rsidRPr="003315D6">
                    <w:rPr>
                      <w:rStyle w:val="20"/>
                      <w:rFonts w:eastAsia="Calibri"/>
                      <w:b w:val="0"/>
                      <w:color w:val="1E1E1E"/>
                      <w:sz w:val="28"/>
                      <w:szCs w:val="28"/>
                    </w:rPr>
                    <w:t>постановлением администрации</w:t>
                  </w:r>
                </w:p>
                <w:p w:rsidR="003315D6" w:rsidRPr="001A5AFF" w:rsidRDefault="005C6956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Тресоруковского</w:t>
                  </w:r>
                  <w:r w:rsidR="003315D6"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Лискинского муниципального района</w:t>
                  </w:r>
                </w:p>
                <w:p w:rsidR="003315D6" w:rsidRPr="001A5AFF" w:rsidRDefault="003315D6" w:rsidP="003315D6">
                  <w:pPr>
                    <w:pStyle w:val="a6"/>
                    <w:jc w:val="center"/>
                    <w:rPr>
                      <w:rStyle w:val="20"/>
                      <w:rFonts w:eastAsia="Calibri"/>
                      <w:b w:val="0"/>
                      <w:sz w:val="28"/>
                      <w:szCs w:val="28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>Воронежской области</w:t>
                  </w:r>
                </w:p>
                <w:p w:rsidR="003315D6" w:rsidRPr="00F208D7" w:rsidRDefault="003315D6" w:rsidP="003315D6">
                  <w:pPr>
                    <w:pStyle w:val="a6"/>
                    <w:jc w:val="center"/>
                    <w:rPr>
                      <w:sz w:val="24"/>
                    </w:rPr>
                  </w:pP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18296F">
                    <w:rPr>
                      <w:rFonts w:ascii="Times New Roman" w:hAnsi="Times New Roman"/>
                      <w:sz w:val="28"/>
                      <w:szCs w:val="28"/>
                    </w:rPr>
                    <w:t>16.03.2023 года</w:t>
                  </w: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18296F">
                    <w:rPr>
                      <w:rFonts w:ascii="Times New Roman" w:hAnsi="Times New Roman"/>
                      <w:sz w:val="28"/>
                      <w:szCs w:val="28"/>
                    </w:rPr>
                    <w:t>36</w:t>
                  </w:r>
                  <w:r w:rsidRPr="001A5AFF">
                    <w:rPr>
                      <w:rFonts w:ascii="Times New Roman" w:hAnsi="Times New Roman"/>
                      <w:sz w:val="28"/>
                      <w:szCs w:val="28"/>
                    </w:rPr>
                    <w:br/>
                  </w: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Default="003315D6" w:rsidP="003315D6">
                  <w:pPr>
                    <w:spacing w:line="263" w:lineRule="atLeast"/>
                    <w:jc w:val="center"/>
                    <w:rPr>
                      <w:rFonts w:ascii="Tahoma" w:hAnsi="Tahoma" w:cs="Tahoma"/>
                      <w:color w:val="1E1E1E"/>
                    </w:rPr>
                  </w:pPr>
                </w:p>
                <w:p w:rsidR="003315D6" w:rsidRPr="008F3661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Е.А. Буйволовой</w:t>
                  </w: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  <w:p w:rsidR="003315D6" w:rsidRDefault="003315D6" w:rsidP="003315D6">
                  <w:pPr>
                    <w:jc w:val="center"/>
                    <w:rPr>
                      <w:rFonts w:ascii="Calibri" w:hAnsi="Calibri"/>
                    </w:rPr>
                  </w:pPr>
                </w:p>
              </w:txbxContent>
            </v:textbox>
            <w10:wrap anchorx="margin"/>
          </v:shape>
        </w:pict>
      </w: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E5737E" w:rsidRDefault="00E5737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3315D6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6A24FA" w:rsidRDefault="006A24FA" w:rsidP="002D6993">
      <w:pPr>
        <w:ind w:firstLine="709"/>
        <w:jc w:val="center"/>
        <w:rPr>
          <w:rFonts w:cs="Arial"/>
          <w:b/>
          <w:sz w:val="28"/>
          <w:szCs w:val="28"/>
        </w:rPr>
      </w:pPr>
    </w:p>
    <w:p w:rsidR="002D6993" w:rsidRPr="00F042FE" w:rsidRDefault="002D6993" w:rsidP="002D6993">
      <w:pPr>
        <w:ind w:firstLine="709"/>
        <w:jc w:val="center"/>
        <w:rPr>
          <w:rFonts w:cs="Arial"/>
          <w:b/>
          <w:sz w:val="28"/>
          <w:szCs w:val="28"/>
        </w:rPr>
      </w:pPr>
      <w:r w:rsidRPr="00F042FE">
        <w:rPr>
          <w:rFonts w:cs="Arial"/>
          <w:b/>
          <w:sz w:val="28"/>
          <w:szCs w:val="28"/>
        </w:rPr>
        <w:t>Порядок санкционирования операций со средствами участников казначейского сопровождения</w:t>
      </w:r>
    </w:p>
    <w:p w:rsidR="002D6993" w:rsidRPr="005F6786" w:rsidRDefault="002D6993" w:rsidP="002D6993">
      <w:pPr>
        <w:spacing w:line="480" w:lineRule="auto"/>
        <w:ind w:firstLine="709"/>
        <w:jc w:val="center"/>
        <w:rPr>
          <w:rFonts w:cs="Arial"/>
          <w:sz w:val="28"/>
          <w:szCs w:val="28"/>
        </w:rPr>
      </w:pPr>
    </w:p>
    <w:p w:rsidR="002D6993" w:rsidRPr="005F6786" w:rsidRDefault="002D6993" w:rsidP="006A24F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1. </w:t>
      </w:r>
      <w:proofErr w:type="gramStart"/>
      <w:r w:rsidRPr="005F6786">
        <w:rPr>
          <w:sz w:val="28"/>
          <w:szCs w:val="28"/>
        </w:rPr>
        <w:t>Настоящий Порядок разработан в соответствии с пунктом 5 статьи 242.23 Бюджетного кодекса Российской Федерации и устанавливает порядок санкци</w:t>
      </w:r>
      <w:r>
        <w:rPr>
          <w:sz w:val="28"/>
          <w:szCs w:val="28"/>
        </w:rPr>
        <w:t xml:space="preserve">онирования </w:t>
      </w:r>
      <w:r w:rsidR="0043441D">
        <w:rPr>
          <w:sz w:val="28"/>
          <w:szCs w:val="28"/>
        </w:rPr>
        <w:t xml:space="preserve">администрацией </w:t>
      </w:r>
      <w:r w:rsidR="00FC70E6">
        <w:rPr>
          <w:sz w:val="28"/>
          <w:szCs w:val="28"/>
        </w:rPr>
        <w:t>Тресоруковского</w:t>
      </w:r>
      <w:r w:rsidR="0043441D">
        <w:rPr>
          <w:sz w:val="28"/>
          <w:szCs w:val="28"/>
        </w:rPr>
        <w:t xml:space="preserve"> сельского поселения Лискинского муниципального района Воронежской области (далее – администрация)</w:t>
      </w:r>
      <w:r w:rsidRPr="005F6786">
        <w:rPr>
          <w:sz w:val="28"/>
          <w:szCs w:val="28"/>
        </w:rPr>
        <w:t xml:space="preserve"> операций со средствами, определенными в соответствии со статьей 242.26 Бюджетного кодекса Российской Федерации, предоставляемыми участникам казначейского сопровождения из бюджета </w:t>
      </w:r>
      <w:r w:rsidR="00FC70E6">
        <w:rPr>
          <w:sz w:val="28"/>
          <w:szCs w:val="28"/>
        </w:rPr>
        <w:t>Тресоруковского</w:t>
      </w:r>
      <w:r w:rsidR="0043441D">
        <w:rPr>
          <w:sz w:val="28"/>
          <w:szCs w:val="28"/>
        </w:rPr>
        <w:t xml:space="preserve"> сельского поселения Лискинского района Воронежской области  (далее – местного бюджета) </w:t>
      </w:r>
      <w:r w:rsidRPr="005F6786">
        <w:rPr>
          <w:sz w:val="28"/>
          <w:szCs w:val="28"/>
        </w:rPr>
        <w:t>на основании</w:t>
      </w:r>
      <w:proofErr w:type="gramEnd"/>
      <w:r w:rsidRPr="005F6786">
        <w:rPr>
          <w:sz w:val="28"/>
          <w:szCs w:val="28"/>
        </w:rPr>
        <w:t xml:space="preserve"> </w:t>
      </w:r>
      <w:proofErr w:type="gramStart"/>
      <w:r w:rsidRPr="005F6786">
        <w:rPr>
          <w:sz w:val="28"/>
          <w:szCs w:val="28"/>
        </w:rPr>
        <w:t>содержащих</w:t>
      </w:r>
      <w:proofErr w:type="gramEnd"/>
      <w:r w:rsidRPr="005F6786">
        <w:rPr>
          <w:sz w:val="28"/>
          <w:szCs w:val="28"/>
        </w:rPr>
        <w:t xml:space="preserve"> положения, аналогичные установленным пунктом 2 статьи 242.23 Бюджетного кодекса Российской Федерации (далее - целевые средства):</w:t>
      </w:r>
    </w:p>
    <w:p w:rsidR="002D6993" w:rsidRPr="005F6786" w:rsidRDefault="0043441D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D6993" w:rsidRPr="005F6786">
        <w:rPr>
          <w:sz w:val="28"/>
          <w:szCs w:val="28"/>
        </w:rPr>
        <w:t xml:space="preserve"> государственных контрактов о поставке товаров, выполнении работ, оказании услуг (далее - государственный контракт);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обеспечения, исполнения которых являются указанные субсидии и бюджетные инвестиции (далее - договор (соглашение));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3</w:t>
      </w:r>
      <w:r w:rsidR="0043441D">
        <w:rPr>
          <w:sz w:val="28"/>
          <w:szCs w:val="28"/>
        </w:rPr>
        <w:t>)</w:t>
      </w:r>
      <w:r w:rsidRPr="005F6786">
        <w:rPr>
          <w:sz w:val="28"/>
          <w:szCs w:val="28"/>
        </w:rPr>
        <w:t xml:space="preserve">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государственных контрактов, договоров (соглашений) (далее - контракт (договор).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2. Операции с целевыми средствами осуществляются на лицевых счетах, открываемых участникам казначейского сопровождения в соответствии с общими требованиями, установленными Федеральным казначейством согласно пункту 9 статьи 220.1 Бюджетного кодекса Российской Федерации (далее - лицевой счет).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3. Информационный обмен между участниками казначейского сопровождения и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 осуществляется в электронном виде с использованием государственной интегрированной информационной системы управления общественными финансами </w:t>
      </w:r>
      <w:r w:rsidR="0043441D">
        <w:rPr>
          <w:sz w:val="28"/>
          <w:szCs w:val="28"/>
        </w:rPr>
        <w:t>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 (далее - ГИИС «</w:t>
      </w:r>
      <w:r w:rsidRPr="005F6786">
        <w:rPr>
          <w:sz w:val="28"/>
          <w:szCs w:val="28"/>
        </w:rPr>
        <w:t>Электронный бюджет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>), доступ к которой осуществляется через единый портал бюджетной системы Российской Федерации в информаци</w:t>
      </w:r>
      <w:r w:rsidR="0043441D">
        <w:rPr>
          <w:sz w:val="28"/>
          <w:szCs w:val="28"/>
        </w:rPr>
        <w:t>онно-телекоммуникационной сети «</w:t>
      </w:r>
      <w:r w:rsidRPr="005F6786">
        <w:rPr>
          <w:sz w:val="28"/>
          <w:szCs w:val="28"/>
        </w:rPr>
        <w:t>Интернет</w:t>
      </w:r>
      <w:r w:rsidR="0043441D">
        <w:rPr>
          <w:sz w:val="28"/>
          <w:szCs w:val="28"/>
        </w:rPr>
        <w:t>»</w:t>
      </w:r>
      <w:r w:rsidRPr="005F6786">
        <w:rPr>
          <w:sz w:val="28"/>
          <w:szCs w:val="28"/>
        </w:rPr>
        <w:t xml:space="preserve"> с применением усиленных квалифицированных электронных подписей (далее - электронные подписи) и в соответствии с требованиями, установленными законодательством Российской Федерации (далее - документооборот в электронном виде, электронный вид).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случае отсутствия технической возможности информационного обмена в электронном виде у участника казначейского сопровождения и отдела по финансам обмен информацией между ними осуществляется с применением документооборота на бумажных носителях (далее - документооборот на бумажных носителях, бумажный носитель). Документы, предусмотренные настоящим Порядком и составленные на бумажных носителях, направляются способом, позволяющим подтвердить факт и дату их направления, в соответствии с требованиями, установленными настоящим Порядком.</w:t>
      </w:r>
    </w:p>
    <w:p w:rsidR="002D6993" w:rsidRPr="00A6677D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677D">
        <w:rPr>
          <w:color w:val="000000" w:themeColor="text1"/>
          <w:sz w:val="28"/>
          <w:szCs w:val="28"/>
        </w:rPr>
        <w:t xml:space="preserve">4. Санкционирование расходов, источником финансового обеспечения которых являются целевые средства (далее - целевые расходы), осуществляется в соответствии с представляемыми участниками казначейского сопровождения в </w:t>
      </w:r>
      <w:r w:rsidR="0043441D" w:rsidRPr="00A6677D">
        <w:rPr>
          <w:color w:val="000000" w:themeColor="text1"/>
          <w:sz w:val="28"/>
          <w:szCs w:val="28"/>
        </w:rPr>
        <w:t>администрацию</w:t>
      </w:r>
      <w:r w:rsidRPr="00A6677D">
        <w:rPr>
          <w:color w:val="000000" w:themeColor="text1"/>
          <w:sz w:val="28"/>
          <w:szCs w:val="28"/>
        </w:rPr>
        <w:t xml:space="preserve"> сведениями (изменениями сведений) об операциях с целевыми средствами </w:t>
      </w:r>
      <w:bookmarkStart w:id="0" w:name="_GoBack"/>
      <w:bookmarkEnd w:id="0"/>
      <w:r w:rsidRPr="00A6677D">
        <w:rPr>
          <w:color w:val="000000" w:themeColor="text1"/>
          <w:sz w:val="28"/>
          <w:szCs w:val="28"/>
        </w:rPr>
        <w:t>(далее - Сведения (изменения сведений)).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Участник казначейского сопровождения оформляет Сведения (изменения сведений) на бумажном носителе в двух экземплярах, проставляет подписи лиц, обладающих правом первой и второй подписи, указанных в карточке образцов подписей к лицевым счетам участника казначейского сопровождения, представленной в </w:t>
      </w:r>
      <w:r w:rsidR="0043441D">
        <w:rPr>
          <w:sz w:val="28"/>
          <w:szCs w:val="28"/>
        </w:rPr>
        <w:t>Управление Федерального казначейства по Воронежской области (далее – УФК по Воронежской области)</w:t>
      </w:r>
      <w:r w:rsidRPr="005F6786">
        <w:rPr>
          <w:sz w:val="28"/>
          <w:szCs w:val="28"/>
        </w:rPr>
        <w:t xml:space="preserve"> для открытия лицевого счета (далее - карточка образцов подписей).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(подрядчиком, поставщиком) по государственному контракту, утверждаются государственным заказчиком.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Сведения (изменения сведений) для участника казначейского сопровождения, являющегося получателем субсидии (бюджетной инвестиции) по договору (соглашению), утверждаются получателем средств </w:t>
      </w:r>
      <w:r w:rsidR="0043441D">
        <w:rPr>
          <w:sz w:val="28"/>
          <w:szCs w:val="28"/>
        </w:rPr>
        <w:t>местного бюджета</w:t>
      </w:r>
      <w:r w:rsidRPr="005F6786">
        <w:rPr>
          <w:sz w:val="28"/>
          <w:szCs w:val="28"/>
        </w:rPr>
        <w:t>, которому доведены лимиты бюджетных обязательств на предоставление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Сведения (изменения сведений) для участника казначейского сопровождения, являющегося исполнителем по контракту (договору), утверждаются участником казначейского сопровождения, являющимся заказчиком по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5. Сведения (изменения сведений) формируются отдельно по каждому государственному контракту, договору (соглашению), контракту (договору).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Сведениях (изменениях сведений) указываются идентификатор государственного контракта, договора (соглашения), определенный в соответствии с подпунктом 3 пункта 2 статьи 242.23 Бюджетного кодекса Российской Федерации (далее - идентификатор государственного контракта, договора (соглашения)), источники поступлений целевых средств, направления расходования целевых средств.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В случае уменьшения суммы по направлению расходования целевых средств в Сведениях (изменениях сведений), указанная сумма должна быть больше или равна сумме расходов по указанному направлению расходования целевых средств, отраженных на лицевом счете на дату получения Сведений (изменений сведений).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6. </w:t>
      </w:r>
      <w:r w:rsidR="0043441D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осуществляет проверку Сведений (изменений сведений) на соответствие требованиям, установленным пунктами 4, 5 настоящего Порядка, и в случае соответствия представленных Сведений (изменений сведений) этим требованиям не позднее второго рабочего дня, следующего за днем представления Сведений (изменений сведений) направляет участнику казначейского сопровождения один экземпляр Сведений (изменений сведений) с отметкой о принятии Сведений (изменений сведений) </w:t>
      </w:r>
      <w:r w:rsidR="0043441D">
        <w:rPr>
          <w:sz w:val="28"/>
          <w:szCs w:val="28"/>
        </w:rPr>
        <w:t>администрацией</w:t>
      </w:r>
      <w:r w:rsidRPr="005F6786">
        <w:rPr>
          <w:sz w:val="28"/>
          <w:szCs w:val="28"/>
        </w:rPr>
        <w:t xml:space="preserve">, содержащей наименование должности, подпись должностного лица </w:t>
      </w:r>
      <w:r w:rsidR="0043441D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 (далее - ответственный исполнитель) и дату принятия.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7. В случае если Сведения (изменения сведений) не соответствуют требованиям, установленным пунктами 4, 5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Сведения (изменения сведений) не позднее второго рабочего дня, следующего за днем их представления,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8.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распоряжение о совершении казначейского платежа в виде платежного поручения, оформленное в соответствии с Положением Бан</w:t>
      </w:r>
      <w:r>
        <w:rPr>
          <w:sz w:val="28"/>
          <w:szCs w:val="28"/>
        </w:rPr>
        <w:t>ка России от 29 июня 2021 года № 762-П «</w:t>
      </w:r>
      <w:r w:rsidRPr="005F6786">
        <w:rPr>
          <w:sz w:val="28"/>
          <w:szCs w:val="28"/>
        </w:rPr>
        <w:t>О правилах осуществ</w:t>
      </w:r>
      <w:r>
        <w:rPr>
          <w:sz w:val="28"/>
          <w:szCs w:val="28"/>
        </w:rPr>
        <w:t>ления перевода денежных средств»</w:t>
      </w:r>
      <w:r w:rsidRPr="005F6786">
        <w:rPr>
          <w:sz w:val="28"/>
          <w:szCs w:val="28"/>
        </w:rPr>
        <w:t>, с учетом требований Положения Центрального банка Российской Фед</w:t>
      </w:r>
      <w:r>
        <w:rPr>
          <w:sz w:val="28"/>
          <w:szCs w:val="28"/>
        </w:rPr>
        <w:t>ерации от 6 октября 2020 г</w:t>
      </w:r>
      <w:r w:rsidR="0001530C">
        <w:rPr>
          <w:sz w:val="28"/>
          <w:szCs w:val="28"/>
        </w:rPr>
        <w:t>.</w:t>
      </w:r>
      <w:r>
        <w:rPr>
          <w:sz w:val="28"/>
          <w:szCs w:val="28"/>
        </w:rPr>
        <w:t xml:space="preserve"> № 735-П «</w:t>
      </w:r>
      <w:r w:rsidRPr="005F6786">
        <w:rPr>
          <w:sz w:val="28"/>
          <w:szCs w:val="28"/>
        </w:rPr>
        <w:t>О ведении Банком России и кредитными организациями (филиалами) банковских счетов территориальных ор</w:t>
      </w:r>
      <w:r>
        <w:rPr>
          <w:sz w:val="28"/>
          <w:szCs w:val="28"/>
        </w:rPr>
        <w:t>ганов Федерального казначейства»</w:t>
      </w:r>
      <w:r w:rsidRPr="005F6786">
        <w:rPr>
          <w:sz w:val="28"/>
          <w:szCs w:val="28"/>
        </w:rPr>
        <w:t xml:space="preserve"> и настоящего Порядка, и (или) распоряжение о совершении казначейского платежа в виде уведомления об уточнении операций по форме, установленной администрацией (далее - распоряжение).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случаях, установленных Правительством Российской Федерации в соответствии с пунктом 1 статьи 242.24 Бюджетного кодекса Российской Федерации, участник казначейского сопровождения представляет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распоряжения на сумму оплаты денежных обязательств, в отношении которых не выявлены нарушения в ходе проведения проверок, указанных в подпункте 1 пункта 2 статьи 242.24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9. При документообороте в электронном виде участник казначейского сопровождения оформляет распоряжение, проставляет электронные подписи лиц, обладающих правом первой и второй подписи, указанных в карточке образцов подписей, и направляет его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приложением государственного контракта, договора (соглашения), контракта (договора) и </w:t>
      </w:r>
      <w:r w:rsidR="0001530C" w:rsidRPr="005F6786">
        <w:rPr>
          <w:sz w:val="28"/>
          <w:szCs w:val="28"/>
        </w:rPr>
        <w:t>документов,</w:t>
      </w:r>
      <w:r w:rsidRPr="005F6786">
        <w:rPr>
          <w:sz w:val="28"/>
          <w:szCs w:val="28"/>
        </w:rPr>
        <w:t xml:space="preserve"> подтверждающих возникновение денежного обязательства участника казначейского сопровождения (далее - документы-основания).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участник казначейского сопровождения оформляет распоряжение на бумажном носителе в двух экземплярах, на одном экземпляре проставляет подписи лиц, обладающих правом первой и второй подписи, указанных в карточке образцов подписей участника казначейского сопровождения, и печать участника казначейского сопровождения (при наличии) (далее - первый экземпляр распоряжения), направляет оба экземпляра распоряжения с приложением государственного контракта, договора (соглашения), контракта (договора) и документов-оснований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10. В целях санкционирования целевых расходов, связанных с поставкой товаров, выполнением работ, оказанием услуг, участник казначейского сопровождения направляет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вместе с распоряжением документы-основания: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контракт (договор) на поставку товаров, выполнение работ, оказание услуг;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поставке товаров - накладная и (или) акт приемки-передачи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оказанию услуг - акт оказанных услуг,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по выполнению работ - акт выполненных работ, и (или) справка о стоимости выполненных работ и затрат, и (или) счет, и (или) счет-фактура;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универсальный передаточный документ;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6786">
        <w:rPr>
          <w:sz w:val="28"/>
          <w:szCs w:val="28"/>
        </w:rPr>
        <w:t>иной документ, предусмотренный контрактом (договором) на поставку товаров, выполнение работ, оказание услуг.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11. При санкционировании целевых расходов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проверяет распоряжение и документы-основания по следующим направлениям: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распоряжения требованиям, установленным пунктами 8, 9 настоящего Порядка;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подписей лиц участника казначейского сопровождения, проставленных на распоряжении, подписям лиц, обладающих правом первой и второй подписи в карточке образцов подписей;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идентификатора государственного контракта, договора (соглашения), указанного в распоряжении, идентификатору, указанному в государственном (муниципальном) контракте, договоре (соглашении), контракте (договоре), документах-основаниях и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наименования, идентификационного номера налогоплательщика, кода причины постановки на учет, банковских реквизитов получателя денежных средств, указанных в распоряжении, наименованию, идентификационному номеру налогоплательщика, коду причины постановки на учет, банковским реквизитам получателя денежных средств, указанным в контракте (договоре) и документах-основаниях;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F6786">
        <w:rPr>
          <w:sz w:val="28"/>
          <w:szCs w:val="28"/>
        </w:rPr>
        <w:t>непревышение</w:t>
      </w:r>
      <w:proofErr w:type="spellEnd"/>
      <w:r w:rsidRPr="005F6786">
        <w:rPr>
          <w:sz w:val="28"/>
          <w:szCs w:val="28"/>
        </w:rPr>
        <w:t xml:space="preserve"> суммы, указанной в распоряжении, над суммой остатка средств по соответствующему направлению расходования целевых средств, указанному в Сведениях (изменениях сведения), и суммой остатка средств на лицевом счете по соответствующему государственному (муниципальному) контракту, договору (соглашению), контракту (договору);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наличие в распоряжении, связанном с поставкой товаров (выполнением работ, оказанием услуг), реквизитов контракта (договора) (номер, дата), документов-оснований (номер, дата, тип) и их соответствия реквизитам контракта (договора), документов-оснований, представленных вместе с распоряжением;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содержания операции по расходам, связанным с поставкой товаров (выполнением работ, оказанием услуг), исходя из документа-основания, текстовому назначению платежа, указанному в распоряжении, предмету (результатам) и условиям государственного контракта, договора (соглашения), контракта (договора);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соответствие текстового назначения платежа, указанного в распоряжении, направлению расходования целевых средств, указанному в Сведениях (изменениях сведений);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соблюдение запретов на перечисление целевых средств с лицевого счета, предусмотренных пунктом 3 статьи 242.23 Бюджетного кодекса Российской Федерации.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12.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осуществляет проверку представленных участниками казначейского сопровождения распоряжений и документов-оснований в течение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>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В случае если форма распоряжения и (или) информация, указанная в распоряжении, не соответствуют требованиям, установленным пунктами 8, 9, 11 настоящего Порядка,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возвращает участнику казначейского сопровождения распоряжение и представленные вместе с ним государственный контракт, договор (соглашение), контракт (договор) и документы-основания не позднее двух рабочих дней со дня их представления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с указанием причины возврата способом, позволяющим подтвердить факт и дату возврата.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отсутствии замечаний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проставляет на распоряжении отметку, подтверждающую санкционирование целевых расходов, и принимает распоряжение к исполнению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распоряжении, поступившем при документообороте в электрон</w:t>
      </w:r>
      <w:r>
        <w:rPr>
          <w:sz w:val="28"/>
          <w:szCs w:val="28"/>
        </w:rPr>
        <w:t>ном виде, проставляется в ГИИС «Электронный бюджет»</w:t>
      </w:r>
      <w:r w:rsidRPr="005F6786">
        <w:rPr>
          <w:sz w:val="28"/>
          <w:szCs w:val="28"/>
        </w:rPr>
        <w:t xml:space="preserve"> и содержит электронную подпись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Отметка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>, подтверждающая санкционирование целевых расходов, на первом экземпляре распоряжения, поступившем при документообороте на бума</w:t>
      </w:r>
      <w:r w:rsidR="0001530C">
        <w:rPr>
          <w:sz w:val="28"/>
          <w:szCs w:val="28"/>
        </w:rPr>
        <w:t>жных носителях, включает слово «Проверено»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13. Распоряжения, поступившие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для санкционирования целевых расходов после 12 часов 00 минут, считаются поступившими на следующий рабочий день.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14. </w:t>
      </w:r>
      <w:r w:rsidR="0043441D">
        <w:rPr>
          <w:sz w:val="28"/>
          <w:szCs w:val="28"/>
        </w:rPr>
        <w:t>А</w:t>
      </w:r>
      <w:r w:rsidR="0001530C">
        <w:rPr>
          <w:sz w:val="28"/>
          <w:szCs w:val="28"/>
        </w:rPr>
        <w:t>дминистрация</w:t>
      </w:r>
      <w:r w:rsidRPr="005F6786">
        <w:rPr>
          <w:sz w:val="28"/>
          <w:szCs w:val="28"/>
        </w:rPr>
        <w:t xml:space="preserve"> на основании принятых к исполнению распоряжений участников казначейского сопровождения, представленных в виде платежных поручений, направляет в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распоряжения в порядке, установленном Федеральным казначейством, для осуществления операций на казначейском счете для осуществления и отражения операций с денежными средствами участников казначейского сопровождения (далее - казначейский счет) не позднее второго рабочего дня, следующего за днем получения распоряжения.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15.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направляет участнику казначейского сопровождения выписку из лицевого счета не позднее следующего рабочего дня со дня получения от </w:t>
      </w:r>
      <w:r w:rsidR="0001530C">
        <w:rPr>
          <w:sz w:val="28"/>
          <w:szCs w:val="28"/>
        </w:rPr>
        <w:t>УФК по Воронежской области</w:t>
      </w:r>
      <w:r w:rsidRPr="005F6786">
        <w:rPr>
          <w:sz w:val="28"/>
          <w:szCs w:val="28"/>
        </w:rPr>
        <w:t xml:space="preserve"> выписки из казначейского счета, подтверждающей осуществление операций на казначейском счете.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>При документообороте в электронном виде выписка из лицевого счета и прилагаемые к ним распоряжения подписываются электронной подписью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документообороте на бумажных носителях первый экземпляр распоряжения остается в </w:t>
      </w:r>
      <w:r w:rsidR="0001530C">
        <w:rPr>
          <w:sz w:val="28"/>
          <w:szCs w:val="28"/>
        </w:rPr>
        <w:t>администрации</w:t>
      </w:r>
      <w:r w:rsidRPr="005F6786">
        <w:rPr>
          <w:sz w:val="28"/>
          <w:szCs w:val="28"/>
        </w:rPr>
        <w:t xml:space="preserve">, второй экземпляр распоряжения и представленные вместе с ним государственный контракт, договор (соглашение), контракт (договор) и документы-основания прилагаются к выписке из лицевого счета. На выписке из лицевого счета проставляется подпись ответственного исполнителя. На первом и втором экземплярах распоряжения проставляется отметка организации об исполнении, </w:t>
      </w:r>
      <w:r w:rsidR="0001530C">
        <w:rPr>
          <w:sz w:val="28"/>
          <w:szCs w:val="28"/>
        </w:rPr>
        <w:t>включающая слово «</w:t>
      </w:r>
      <w:r w:rsidRPr="005F6786">
        <w:rPr>
          <w:sz w:val="28"/>
          <w:szCs w:val="28"/>
        </w:rPr>
        <w:t>Проведено</w:t>
      </w:r>
      <w:r w:rsidR="0001530C">
        <w:rPr>
          <w:sz w:val="28"/>
          <w:szCs w:val="28"/>
        </w:rPr>
        <w:t>»</w:t>
      </w:r>
      <w:r w:rsidRPr="005F6786">
        <w:rPr>
          <w:sz w:val="28"/>
          <w:szCs w:val="28"/>
        </w:rPr>
        <w:t>, наименование организации, дату, подпись и расшифровку подписи ответственного исполнителя.</w:t>
      </w:r>
    </w:p>
    <w:p w:rsidR="002D6993" w:rsidRPr="005F6786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16. 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наличии оснований, указанных в пунктах 10 и 11 статьи 242.13-1 Бюджетного кодекса Российской Федерации, </w:t>
      </w:r>
      <w:r w:rsidR="0043441D">
        <w:rPr>
          <w:sz w:val="28"/>
          <w:szCs w:val="28"/>
        </w:rPr>
        <w:t>администраци</w:t>
      </w:r>
      <w:r w:rsidR="0001530C">
        <w:rPr>
          <w:sz w:val="28"/>
          <w:szCs w:val="28"/>
        </w:rPr>
        <w:t>я</w:t>
      </w:r>
      <w:r w:rsidRPr="005F6786">
        <w:rPr>
          <w:sz w:val="28"/>
          <w:szCs w:val="28"/>
        </w:rPr>
        <w:t xml:space="preserve"> уведомляет участника казначейского сопровождения соответственно о запрете на осуществление операций на лицевом счете или отказе в осуществлении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F6786">
        <w:rPr>
          <w:sz w:val="28"/>
          <w:szCs w:val="28"/>
        </w:rPr>
        <w:t xml:space="preserve">При поступлении в </w:t>
      </w:r>
      <w:r w:rsidR="0043441D">
        <w:rPr>
          <w:sz w:val="28"/>
          <w:szCs w:val="28"/>
        </w:rPr>
        <w:t>администрацию</w:t>
      </w:r>
      <w:r w:rsidRPr="005F6786">
        <w:rPr>
          <w:sz w:val="28"/>
          <w:szCs w:val="28"/>
        </w:rPr>
        <w:t xml:space="preserve"> в порядке, предусмотренном пунктом 1 статьи 242.13-1 Бюджетного кодекса Российской Федерации, информации Федерального казначейства о приостановлении операций на лицевом счете в соответствии с пунктом 3 статьи 242.13-1 Бюджетного кодекса Российской Федерации, </w:t>
      </w:r>
      <w:r w:rsidR="0001530C">
        <w:rPr>
          <w:sz w:val="28"/>
          <w:szCs w:val="28"/>
        </w:rPr>
        <w:t>администрация</w:t>
      </w:r>
      <w:r w:rsidRPr="005F6786">
        <w:rPr>
          <w:sz w:val="28"/>
          <w:szCs w:val="28"/>
        </w:rPr>
        <w:t xml:space="preserve"> уведомляет участника казначейского сопровождения о приостановлении операций на лицевом счете способом, позволяющим подтвердить факт и дату направления уведомления.</w:t>
      </w: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2D6993" w:rsidRDefault="002D6993" w:rsidP="002D6993">
      <w:pPr>
        <w:autoSpaceDE w:val="0"/>
        <w:autoSpaceDN w:val="0"/>
        <w:adjustRightInd w:val="0"/>
        <w:rPr>
          <w:sz w:val="28"/>
          <w:szCs w:val="28"/>
        </w:rPr>
      </w:pPr>
    </w:p>
    <w:p w:rsidR="003315D6" w:rsidRPr="00F751AC" w:rsidRDefault="003315D6" w:rsidP="00F751AC">
      <w:pPr>
        <w:spacing w:line="360" w:lineRule="auto"/>
        <w:ind w:firstLine="709"/>
        <w:jc w:val="both"/>
        <w:rPr>
          <w:sz w:val="28"/>
          <w:szCs w:val="28"/>
        </w:rPr>
      </w:pPr>
    </w:p>
    <w:sectPr w:rsidR="003315D6" w:rsidRPr="00F751AC" w:rsidSect="0043441D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0012"/>
    <w:multiLevelType w:val="hybridMultilevel"/>
    <w:tmpl w:val="6E3451B6"/>
    <w:lvl w:ilvl="0" w:tplc="964A4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defaultTabStop w:val="708"/>
  <w:characterSpacingControl w:val="doNotCompress"/>
  <w:savePreviewPicture/>
  <w:compat/>
  <w:rsids>
    <w:rsidRoot w:val="00242571"/>
    <w:rsid w:val="0001530C"/>
    <w:rsid w:val="00037349"/>
    <w:rsid w:val="00051D31"/>
    <w:rsid w:val="00096FD1"/>
    <w:rsid w:val="000B0B6C"/>
    <w:rsid w:val="000C0A54"/>
    <w:rsid w:val="0018296F"/>
    <w:rsid w:val="001C1302"/>
    <w:rsid w:val="0023291D"/>
    <w:rsid w:val="00242571"/>
    <w:rsid w:val="00250D38"/>
    <w:rsid w:val="002C1D96"/>
    <w:rsid w:val="002D6993"/>
    <w:rsid w:val="003147BB"/>
    <w:rsid w:val="003162B2"/>
    <w:rsid w:val="003315D6"/>
    <w:rsid w:val="003530C0"/>
    <w:rsid w:val="003D2D74"/>
    <w:rsid w:val="0043441D"/>
    <w:rsid w:val="0045428E"/>
    <w:rsid w:val="004A4EF2"/>
    <w:rsid w:val="0055064A"/>
    <w:rsid w:val="00592F85"/>
    <w:rsid w:val="005C6956"/>
    <w:rsid w:val="00607CF8"/>
    <w:rsid w:val="00644BC8"/>
    <w:rsid w:val="006A24FA"/>
    <w:rsid w:val="006F6445"/>
    <w:rsid w:val="007943FC"/>
    <w:rsid w:val="007E6AED"/>
    <w:rsid w:val="008B02CD"/>
    <w:rsid w:val="00A20349"/>
    <w:rsid w:val="00A6677D"/>
    <w:rsid w:val="00AA4D05"/>
    <w:rsid w:val="00B03ED4"/>
    <w:rsid w:val="00B338D1"/>
    <w:rsid w:val="00BF0CED"/>
    <w:rsid w:val="00C549C3"/>
    <w:rsid w:val="00C63176"/>
    <w:rsid w:val="00D9474F"/>
    <w:rsid w:val="00E47AFD"/>
    <w:rsid w:val="00E5737E"/>
    <w:rsid w:val="00E95716"/>
    <w:rsid w:val="00F751AC"/>
    <w:rsid w:val="00FB0112"/>
    <w:rsid w:val="00FC70E6"/>
    <w:rsid w:val="00FD1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!Разделы документа"/>
    <w:basedOn w:val="a"/>
    <w:link w:val="20"/>
    <w:qFormat/>
    <w:rsid w:val="003315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315D6"/>
    <w:rPr>
      <w:rFonts w:ascii="Times New Roman" w:eastAsia="Times New Roman" w:hAnsi="Times New Roman"/>
      <w:b/>
      <w:bCs/>
      <w:sz w:val="36"/>
      <w:szCs w:val="36"/>
    </w:rPr>
  </w:style>
  <w:style w:type="paragraph" w:styleId="a6">
    <w:name w:val="No Spacing"/>
    <w:uiPriority w:val="1"/>
    <w:qFormat/>
    <w:rsid w:val="003315D6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FB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Temporary%20Internet%20Files\Content.Outlook\2UVTBT5H\&#1055;&#1088;&#1086;&#1077;&#1082;&#1090;%20&#1087;&#1086;&#1089;&#1090;&#1072;&#1085;&#1086;&#1074;&#1083;&#1077;&#1085;&#1080;&#1103;%20&#1086;%20&#1089;&#1086;&#1075;&#1083;&#1072;&#1089;&#1086;&#1074;&#1072;&#1085;&#1080;&#1080;%20(00000002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о согласовании (00000002)</Template>
  <TotalTime>2</TotalTime>
  <Pages>12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Инна</cp:lastModifiedBy>
  <cp:revision>2</cp:revision>
  <cp:lastPrinted>2023-02-27T08:01:00Z</cp:lastPrinted>
  <dcterms:created xsi:type="dcterms:W3CDTF">2023-03-16T13:22:00Z</dcterms:created>
  <dcterms:modified xsi:type="dcterms:W3CDTF">2023-03-16T13:22:00Z</dcterms:modified>
</cp:coreProperties>
</file>