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квартал </w:t>
            </w:r>
            <w:r w:rsidR="000E1709">
              <w:rPr>
                <w:rFonts w:ascii="Times New Roman" w:eastAsia="Times New Roman" w:hAnsi="Times New Roman" w:cs="Times New Roman"/>
              </w:rPr>
              <w:t>2022</w:t>
            </w:r>
            <w:r w:rsidR="00BA7000">
              <w:rPr>
                <w:rFonts w:ascii="Times New Roman" w:eastAsia="Times New Roman" w:hAnsi="Times New Roman" w:cs="Times New Roman"/>
              </w:rPr>
              <w:t xml:space="preserve"> года» от  «26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»          </w:t>
            </w:r>
            <w:r w:rsidR="00BA7000">
              <w:rPr>
                <w:rFonts w:ascii="Times New Roman" w:eastAsia="Times New Roman" w:hAnsi="Times New Roman" w:cs="Times New Roman"/>
              </w:rPr>
              <w:t xml:space="preserve">апреля </w:t>
            </w:r>
            <w:r w:rsidR="000E1709">
              <w:rPr>
                <w:rFonts w:ascii="Times New Roman" w:eastAsia="Times New Roman" w:hAnsi="Times New Roman" w:cs="Times New Roman"/>
              </w:rPr>
              <w:t>2022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BA7000">
              <w:rPr>
                <w:rFonts w:ascii="Times New Roman" w:eastAsia="Times New Roman" w:hAnsi="Times New Roman" w:cs="Times New Roman"/>
              </w:rPr>
              <w:t>50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989" w:type="pct"/>
        <w:tblInd w:w="-312" w:type="dxa"/>
        <w:tblLook w:val="04A0"/>
      </w:tblPr>
      <w:tblGrid>
        <w:gridCol w:w="9833"/>
      </w:tblGrid>
      <w:tr w:rsidR="002C76D8" w:rsidRPr="00693EEB" w:rsidTr="002C76D8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66EC7">
              <w:rPr>
                <w:rFonts w:ascii="Times New Roman" w:eastAsia="Times New Roman" w:hAnsi="Times New Roman" w:cs="Times New Roman"/>
                <w:b/>
              </w:rPr>
              <w:t>Тресоруковского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 w:rsidR="00DE4844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0E1709">
              <w:rPr>
                <w:rFonts w:ascii="Times New Roman" w:eastAsia="Times New Roman" w:hAnsi="Times New Roman" w:cs="Times New Roman"/>
                <w:b/>
                <w:bCs/>
              </w:rPr>
              <w:t>2022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94" w:type="pct"/>
        <w:tblInd w:w="-601" w:type="dxa"/>
        <w:tblLayout w:type="fixed"/>
        <w:tblLook w:val="04A0"/>
      </w:tblPr>
      <w:tblGrid>
        <w:gridCol w:w="4252"/>
        <w:gridCol w:w="1844"/>
        <w:gridCol w:w="708"/>
        <w:gridCol w:w="568"/>
        <w:gridCol w:w="568"/>
        <w:gridCol w:w="1276"/>
        <w:gridCol w:w="1416"/>
      </w:tblGrid>
      <w:tr w:rsidR="000E1709" w:rsidRPr="002E2121" w:rsidTr="000E1709">
        <w:trPr>
          <w:cantSplit/>
          <w:trHeight w:val="520"/>
          <w:tblHeader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tabs>
                <w:tab w:val="left" w:pos="381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0E1709" w:rsidRPr="002E2121" w:rsidTr="000E1709">
        <w:trPr>
          <w:cantSplit/>
          <w:trHeight w:val="280"/>
          <w:tblHeader/>
        </w:trPr>
        <w:tc>
          <w:tcPr>
            <w:tcW w:w="2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Исполнено на 01.04. 2022 год</w:t>
            </w:r>
            <w:r w:rsidR="00DE4844">
              <w:rPr>
                <w:rFonts w:ascii="Times New Roman" w:hAnsi="Times New Roman" w:cs="Times New Roman"/>
              </w:rPr>
              <w:t>а</w:t>
            </w:r>
          </w:p>
        </w:tc>
      </w:tr>
      <w:tr w:rsidR="00DE4844" w:rsidRPr="002E2121" w:rsidTr="000E1709">
        <w:trPr>
          <w:cantSplit/>
          <w:trHeight w:val="60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E484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32 783,5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3 917,6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6552,3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1109,8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6552,3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1109,8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6444,8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1109,8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2398,3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470,9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4129,0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635,6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(Иные бюджетные ассигнования))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DE4844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10307,2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2038,7</w:t>
            </w:r>
          </w:p>
        </w:tc>
      </w:tr>
      <w:tr w:rsidR="00DE4844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2.1.Подпрограмма «Функционирование главы муниципального образования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869,0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193,7</w:t>
            </w:r>
          </w:p>
        </w:tc>
      </w:tr>
      <w:tr w:rsidR="00DE4844" w:rsidRPr="002E2121" w:rsidTr="000E1709">
        <w:trPr>
          <w:cantSplit/>
          <w:trHeight w:val="84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lastRenderedPageBreak/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869,0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193,7</w:t>
            </w:r>
          </w:p>
        </w:tc>
      </w:tr>
      <w:tr w:rsidR="00DE4844" w:rsidRPr="002E2121" w:rsidTr="000E1709">
        <w:trPr>
          <w:cantSplit/>
          <w:trHeight w:val="155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869,0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193,7</w:t>
            </w:r>
          </w:p>
        </w:tc>
      </w:tr>
      <w:tr w:rsidR="00DE4844" w:rsidRPr="002E2121" w:rsidTr="000E1709">
        <w:trPr>
          <w:cantSplit/>
          <w:trHeight w:val="53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1855,0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305,4</w:t>
            </w:r>
          </w:p>
        </w:tc>
      </w:tr>
      <w:tr w:rsidR="00DE4844" w:rsidRPr="002E2121" w:rsidTr="000E1709">
        <w:trPr>
          <w:cantSplit/>
          <w:trHeight w:val="65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1855,0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305,4</w:t>
            </w:r>
          </w:p>
        </w:tc>
      </w:tr>
      <w:tr w:rsidR="00DE4844" w:rsidRPr="002E2121" w:rsidTr="000E1709">
        <w:trPr>
          <w:cantSplit/>
          <w:trHeight w:val="137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1188,0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248,2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662,0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5904,5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1171,1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5890,5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1171,1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3369,5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962,3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E484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43D0D">
              <w:rPr>
                <w:rFonts w:ascii="Times New Roman" w:hAnsi="Times New Roman" w:cs="Times New Roman"/>
                <w:b/>
              </w:rPr>
              <w:t>126,0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DE4844" w:rsidRPr="002E2121" w:rsidTr="00543D0D">
        <w:trPr>
          <w:cantSplit/>
          <w:trHeight w:val="209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16 4 01 90 570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 (муниципального) внутреннего долга)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43D0D">
              <w:rPr>
                <w:rFonts w:ascii="Times New Roman" w:hAnsi="Times New Roman" w:cs="Times New Roman"/>
                <w:b/>
              </w:rPr>
              <w:t>777,0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172,6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DE4844" w:rsidRPr="002E2121" w:rsidTr="00543D0D">
        <w:trPr>
          <w:cantSplit/>
          <w:trHeight w:val="120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543D0D" w:rsidRPr="002E2121" w:rsidTr="00543D0D">
        <w:trPr>
          <w:cantSplit/>
          <w:trHeight w:val="67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пожаров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169,1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(Безвозмездные перечисления организациям, за исключением государственных и муниципальных организаций в соответствии с заключенными соглашениями)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16 5 02 91440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555,0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138,6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4829B2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29B2">
              <w:rPr>
                <w:rFonts w:ascii="Times New Roman" w:hAnsi="Times New Roman" w:cs="Times New Roman"/>
                <w:b/>
              </w:rPr>
              <w:t>154,0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4829B2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39,4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4829B2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29B2">
              <w:rPr>
                <w:rFonts w:ascii="Times New Roman" w:hAnsi="Times New Roman" w:cs="Times New Roman"/>
                <w:b/>
              </w:rPr>
              <w:t>337,9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4829B2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337,9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543D0D" w:rsidRPr="002E2121" w:rsidTr="004829B2">
        <w:trPr>
          <w:cantSplit/>
          <w:trHeight w:val="144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199,9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tabs>
                <w:tab w:val="left" w:pos="3710"/>
              </w:tabs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4829B2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29B2">
              <w:rPr>
                <w:rFonts w:ascii="Times New Roman" w:hAnsi="Times New Roman" w:cs="Times New Roman"/>
                <w:b/>
              </w:rPr>
              <w:t>233,8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4829B2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233,8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4829B2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29B2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4829B2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16 9 01 90850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9005,3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769,1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1633,5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495,7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1633,5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1467,2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151,2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2961,4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97,6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2901,4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1801,4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19 3 01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47FB" w:rsidRPr="002E2121" w:rsidTr="002A47FB">
        <w:trPr>
          <w:cantSplit/>
          <w:trHeight w:val="30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47FB" w:rsidRPr="00DE4844" w:rsidRDefault="002A47FB" w:rsidP="002A47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DE4844">
              <w:rPr>
                <w:rFonts w:ascii="Times New Roman" w:hAnsi="Times New Roman" w:cs="Times New Roman"/>
              </w:rPr>
              <w:t>зеленени</w:t>
            </w:r>
            <w:r>
              <w:rPr>
                <w:rFonts w:ascii="Times New Roman" w:hAnsi="Times New Roman" w:cs="Times New Roman"/>
              </w:rPr>
              <w:t>е</w:t>
            </w:r>
            <w:r w:rsidRPr="00DE4844">
              <w:rPr>
                <w:rFonts w:ascii="Times New Roman" w:hAnsi="Times New Roman" w:cs="Times New Roman"/>
              </w:rPr>
              <w:t xml:space="preserve">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47FB" w:rsidRPr="00DE4844" w:rsidRDefault="002A47FB" w:rsidP="002A47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7FB" w:rsidRPr="00DE4844" w:rsidRDefault="002A47FB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7FB" w:rsidRPr="00DE4844" w:rsidRDefault="002A47FB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7FB" w:rsidRPr="00DE4844" w:rsidRDefault="002A47FB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7FB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47FB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2054,4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организации ритуальных услуг и содержанию мест захоронения»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2054,4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19 4 01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8530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1621,2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19 4 01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8530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398,2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3.4.Подпрограмма «Повышение э</w:t>
            </w:r>
            <w:r w:rsidRPr="00DE4844">
              <w:rPr>
                <w:rFonts w:ascii="Times New Roman" w:hAnsi="Times New Roman" w:cs="Times New Roman"/>
                <w:bCs/>
              </w:rPr>
              <w:t>нергетической эффективности и сокращение энегритических издержек в учреждениях  поселения</w:t>
            </w:r>
            <w:r w:rsidRPr="00DE484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463,0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47,0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повышению энергетической эффективности , сокращению энергетических издержек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повышению энергетической эффективности, сокращению энергетических издержек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3.5. Подпрограмма «Благоустройство мест массового отдыха»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46,0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благоустройство мест массового отдыха населения, спортивных и детских площадок на территории сельского поселения территории сельского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3.6.Подпрограмма «Реконструкция и строительство сетей объектов            водоснабжения и водоотведения в Тресоруковском сельском поселении»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198 01 </w:t>
            </w:r>
            <w:r w:rsidRPr="00DE4844">
              <w:rPr>
                <w:rFonts w:ascii="Times New Roman" w:hAnsi="Times New Roman" w:cs="Times New Roman"/>
                <w:lang w:val="en-US"/>
              </w:rPr>
              <w:t>L</w:t>
            </w:r>
            <w:r w:rsidRPr="00DE4844">
              <w:rPr>
                <w:rFonts w:ascii="Times New Roman" w:hAnsi="Times New Roman" w:cs="Times New Roman"/>
              </w:rPr>
              <w:t>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A47FB">
              <w:rPr>
                <w:rFonts w:ascii="Times New Roman" w:hAnsi="Times New Roman" w:cs="Times New Roman"/>
                <w:b/>
              </w:rPr>
              <w:t>1847,0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«Реконструкция и строительство  изношенных водопроводных сетей»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1847,0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реконструкции и строительству  изношенных водопроводных сетей и объектов водоснабжения,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19 5 01 90500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1847,0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A47FB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4.1.Подппрограмма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05 1 0000000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1205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1205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6903,7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1205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 xml:space="preserve">5.2.Подпрограмма «Капитальный ремонт и  ремонт автомобильных дорог общего пользования местного значения на территории </w:t>
            </w:r>
            <w:r w:rsidRPr="00DE4844">
              <w:rPr>
                <w:rFonts w:ascii="Times New Roman" w:hAnsi="Times New Roman" w:cs="Times New Roman"/>
                <w:bCs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color w:val="000000"/>
              </w:rPr>
              <w:t xml:space="preserve">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054" w:rsidRPr="00DE4844" w:rsidRDefault="00212054" w:rsidP="00790D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6903,7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4" w:rsidRPr="00DE4844" w:rsidRDefault="00212054" w:rsidP="00790D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1205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Тресоруковского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054" w:rsidRPr="00212054" w:rsidRDefault="00212054" w:rsidP="00790D3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12054">
              <w:rPr>
                <w:rFonts w:ascii="Times New Roman" w:hAnsi="Times New Roman" w:cs="Times New Roman"/>
              </w:rPr>
              <w:t>6903,7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4" w:rsidRPr="00212054" w:rsidRDefault="00212054" w:rsidP="00790D3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12054"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21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4606,</w:t>
            </w:r>
            <w:r w:rsidR="002120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2294,7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21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</w:t>
            </w:r>
            <w:r w:rsidR="002120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212054" w:rsidP="00543D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5BC" w:rsidRDefault="00BA75BC" w:rsidP="001A1772">
      <w:pPr>
        <w:spacing w:after="0" w:line="240" w:lineRule="auto"/>
      </w:pPr>
      <w:r>
        <w:separator/>
      </w:r>
    </w:p>
  </w:endnote>
  <w:endnote w:type="continuationSeparator" w:id="1">
    <w:p w:rsidR="00BA75BC" w:rsidRDefault="00BA75BC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5BC" w:rsidRDefault="00BA75BC" w:rsidP="001A1772">
      <w:pPr>
        <w:spacing w:after="0" w:line="240" w:lineRule="auto"/>
      </w:pPr>
      <w:r>
        <w:separator/>
      </w:r>
    </w:p>
  </w:footnote>
  <w:footnote w:type="continuationSeparator" w:id="1">
    <w:p w:rsidR="00BA75BC" w:rsidRDefault="00BA75BC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D0F43"/>
    <w:rsid w:val="000E1709"/>
    <w:rsid w:val="00117D12"/>
    <w:rsid w:val="0013483A"/>
    <w:rsid w:val="00151D97"/>
    <w:rsid w:val="00166EC7"/>
    <w:rsid w:val="00184858"/>
    <w:rsid w:val="001A1772"/>
    <w:rsid w:val="001E6F11"/>
    <w:rsid w:val="00212054"/>
    <w:rsid w:val="002844AF"/>
    <w:rsid w:val="002A47FB"/>
    <w:rsid w:val="002B4EEA"/>
    <w:rsid w:val="002B76B0"/>
    <w:rsid w:val="002C76D8"/>
    <w:rsid w:val="002E22EB"/>
    <w:rsid w:val="00340EF5"/>
    <w:rsid w:val="0039164F"/>
    <w:rsid w:val="003D5689"/>
    <w:rsid w:val="003E08B7"/>
    <w:rsid w:val="0041631C"/>
    <w:rsid w:val="00417D62"/>
    <w:rsid w:val="004331AC"/>
    <w:rsid w:val="004829B2"/>
    <w:rsid w:val="004B1FA8"/>
    <w:rsid w:val="00516C63"/>
    <w:rsid w:val="00543D0D"/>
    <w:rsid w:val="00602D8E"/>
    <w:rsid w:val="006479D2"/>
    <w:rsid w:val="00695075"/>
    <w:rsid w:val="00727821"/>
    <w:rsid w:val="00751F72"/>
    <w:rsid w:val="00752B8F"/>
    <w:rsid w:val="00790DD6"/>
    <w:rsid w:val="007B76C4"/>
    <w:rsid w:val="007C4BF1"/>
    <w:rsid w:val="007F3B16"/>
    <w:rsid w:val="008601B6"/>
    <w:rsid w:val="008944CA"/>
    <w:rsid w:val="008C217F"/>
    <w:rsid w:val="009159D7"/>
    <w:rsid w:val="009163F2"/>
    <w:rsid w:val="00970A6B"/>
    <w:rsid w:val="0099374C"/>
    <w:rsid w:val="009A5843"/>
    <w:rsid w:val="009B3917"/>
    <w:rsid w:val="00AA3644"/>
    <w:rsid w:val="00AC2FDE"/>
    <w:rsid w:val="00AC6488"/>
    <w:rsid w:val="00AF0D1B"/>
    <w:rsid w:val="00B00486"/>
    <w:rsid w:val="00B308FD"/>
    <w:rsid w:val="00B96E1C"/>
    <w:rsid w:val="00BA7000"/>
    <w:rsid w:val="00BA75BC"/>
    <w:rsid w:val="00C07A98"/>
    <w:rsid w:val="00C16214"/>
    <w:rsid w:val="00C20DB8"/>
    <w:rsid w:val="00C46716"/>
    <w:rsid w:val="00C60704"/>
    <w:rsid w:val="00D65EB2"/>
    <w:rsid w:val="00D72C9D"/>
    <w:rsid w:val="00DC3F44"/>
    <w:rsid w:val="00DE4844"/>
    <w:rsid w:val="00DF069D"/>
    <w:rsid w:val="00DF2FA1"/>
    <w:rsid w:val="00E60C21"/>
    <w:rsid w:val="00EA7CB4"/>
    <w:rsid w:val="00EB6EA2"/>
    <w:rsid w:val="00F40DED"/>
    <w:rsid w:val="00FB2CD4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Инна</cp:lastModifiedBy>
  <cp:revision>2</cp:revision>
  <cp:lastPrinted>2022-04-29T08:12:00Z</cp:lastPrinted>
  <dcterms:created xsi:type="dcterms:W3CDTF">2022-04-29T08:13:00Z</dcterms:created>
  <dcterms:modified xsi:type="dcterms:W3CDTF">2022-04-29T08:13:00Z</dcterms:modified>
</cp:coreProperties>
</file>