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0A" w:rsidRDefault="00E83E0A" w:rsidP="00AF4EE5">
      <w:pPr>
        <w:tabs>
          <w:tab w:val="left" w:pos="4155"/>
        </w:tabs>
        <w:jc w:val="center"/>
        <w:rPr>
          <w:b/>
        </w:rPr>
      </w:pPr>
    </w:p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E83E0A" w:rsidRDefault="00E83E0A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>ТРЕСОРУКОВСКОГО</w:t>
      </w:r>
      <w:r w:rsidR="00475882">
        <w:rPr>
          <w:b/>
        </w:rPr>
        <w:t xml:space="preserve"> </w:t>
      </w:r>
      <w:r w:rsidR="000C5643" w:rsidRPr="00BC7017">
        <w:rPr>
          <w:b/>
        </w:rPr>
        <w:t>СЕЛЬСКОГО ПОСЕЛЕНИЯ</w:t>
      </w:r>
    </w:p>
    <w:p w:rsidR="000C5643" w:rsidRPr="00BC7017" w:rsidRDefault="000C5643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bookmarkStart w:id="0" w:name="_GoBack"/>
      <w:bookmarkEnd w:id="0"/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EA1D17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72A3E" w:rsidRDefault="00872A3E" w:rsidP="00AF4EE5">
      <w:pPr>
        <w:tabs>
          <w:tab w:val="left" w:pos="4155"/>
        </w:tabs>
        <w:rPr>
          <w:u w:val="single"/>
        </w:rPr>
      </w:pPr>
      <w:r w:rsidRPr="00872A3E">
        <w:rPr>
          <w:u w:val="single"/>
        </w:rPr>
        <w:t>от «21»  июл</w:t>
      </w:r>
      <w:r w:rsidR="00475882" w:rsidRPr="00872A3E">
        <w:rPr>
          <w:u w:val="single"/>
        </w:rPr>
        <w:t xml:space="preserve">я  </w:t>
      </w:r>
      <w:r w:rsidR="00AF4EE5" w:rsidRPr="00872A3E">
        <w:rPr>
          <w:u w:val="single"/>
        </w:rPr>
        <w:t>20</w:t>
      </w:r>
      <w:r w:rsidR="00C038F3" w:rsidRPr="00872A3E">
        <w:rPr>
          <w:u w:val="single"/>
        </w:rPr>
        <w:t>20</w:t>
      </w:r>
      <w:r w:rsidR="00AF4EE5" w:rsidRPr="00872A3E">
        <w:rPr>
          <w:u w:val="single"/>
        </w:rPr>
        <w:t xml:space="preserve"> г. № </w:t>
      </w:r>
      <w:r w:rsidR="00475882" w:rsidRPr="00872A3E">
        <w:rPr>
          <w:u w:val="single"/>
        </w:rPr>
        <w:t xml:space="preserve"> </w:t>
      </w:r>
      <w:r w:rsidRPr="00872A3E">
        <w:rPr>
          <w:u w:val="single"/>
        </w:rPr>
        <w:t>46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 xml:space="preserve">с. </w:t>
      </w:r>
      <w:r w:rsidR="00E83E0A">
        <w:rPr>
          <w:sz w:val="20"/>
          <w:szCs w:val="20"/>
        </w:rPr>
        <w:t>Тресоруково</w:t>
      </w:r>
    </w:p>
    <w:p w:rsidR="00AF4EE5" w:rsidRPr="000D4FCA" w:rsidRDefault="00AF4EE5" w:rsidP="00AF4EE5">
      <w:pPr>
        <w:tabs>
          <w:tab w:val="left" w:pos="4155"/>
        </w:tabs>
      </w:pPr>
    </w:p>
    <w:p w:rsidR="00C038F3" w:rsidRDefault="00C038F3" w:rsidP="00AF4EE5">
      <w:pPr>
        <w:rPr>
          <w:b/>
        </w:rPr>
      </w:pPr>
      <w:r>
        <w:rPr>
          <w:b/>
        </w:rPr>
        <w:t>О внесении изменений и дополнений в</w:t>
      </w:r>
    </w:p>
    <w:p w:rsidR="00C038F3" w:rsidRDefault="00C038F3" w:rsidP="00AF4EE5">
      <w:pPr>
        <w:rPr>
          <w:b/>
        </w:rPr>
      </w:pPr>
      <w:r>
        <w:rPr>
          <w:b/>
        </w:rPr>
        <w:t>постановление администрации</w:t>
      </w:r>
    </w:p>
    <w:p w:rsidR="00C038F3" w:rsidRDefault="00E83E0A" w:rsidP="00AF4EE5">
      <w:pPr>
        <w:rPr>
          <w:b/>
        </w:rPr>
      </w:pPr>
      <w:r>
        <w:rPr>
          <w:b/>
        </w:rPr>
        <w:t xml:space="preserve">Тресоруковского </w:t>
      </w:r>
      <w:r w:rsidR="00C038F3">
        <w:rPr>
          <w:b/>
        </w:rPr>
        <w:t xml:space="preserve">сельского поселения </w:t>
      </w:r>
    </w:p>
    <w:p w:rsidR="00C038F3" w:rsidRDefault="00C038F3" w:rsidP="00AF4EE5">
      <w:pPr>
        <w:rPr>
          <w:b/>
        </w:rPr>
      </w:pPr>
      <w:r>
        <w:rPr>
          <w:b/>
        </w:rPr>
        <w:t>Лискинского муниципального района</w:t>
      </w:r>
    </w:p>
    <w:p w:rsidR="00C038F3" w:rsidRDefault="00457475" w:rsidP="00AF4EE5">
      <w:pPr>
        <w:rPr>
          <w:b/>
        </w:rPr>
      </w:pPr>
      <w:r>
        <w:rPr>
          <w:b/>
        </w:rPr>
        <w:t xml:space="preserve"> от </w:t>
      </w:r>
      <w:r w:rsidR="002740F3">
        <w:rPr>
          <w:b/>
        </w:rPr>
        <w:t>25.06.2019  № 79</w:t>
      </w:r>
      <w:r>
        <w:rPr>
          <w:b/>
        </w:rPr>
        <w:t xml:space="preserve"> </w:t>
      </w:r>
      <w:r w:rsidR="00C038F3">
        <w:rPr>
          <w:b/>
        </w:rPr>
        <w:t>«</w:t>
      </w:r>
      <w:r w:rsidR="00AF4EE5" w:rsidRPr="004F1954">
        <w:rPr>
          <w:b/>
        </w:rPr>
        <w:t xml:space="preserve">Об утверждении </w:t>
      </w:r>
    </w:p>
    <w:p w:rsidR="00C038F3" w:rsidRDefault="00AF4EE5" w:rsidP="00AF4EE5">
      <w:pPr>
        <w:rPr>
          <w:b/>
        </w:rPr>
      </w:pPr>
      <w:r w:rsidRPr="004F1954">
        <w:rPr>
          <w:b/>
        </w:rPr>
        <w:t>Порядка формирования, ведения, обязательного</w:t>
      </w:r>
    </w:p>
    <w:p w:rsidR="00C038F3" w:rsidRDefault="00AF4EE5" w:rsidP="00AF4EE5">
      <w:pPr>
        <w:rPr>
          <w:b/>
        </w:rPr>
      </w:pPr>
      <w:r w:rsidRPr="004F1954">
        <w:rPr>
          <w:b/>
        </w:rPr>
        <w:t xml:space="preserve"> опубликования перечня </w:t>
      </w:r>
      <w:r>
        <w:rPr>
          <w:b/>
        </w:rPr>
        <w:t>муниципального</w:t>
      </w:r>
    </w:p>
    <w:p w:rsidR="00453773" w:rsidRPr="00453773" w:rsidRDefault="00AF4EE5" w:rsidP="00AF4EE5">
      <w:pPr>
        <w:rPr>
          <w:b/>
        </w:rPr>
      </w:pPr>
      <w:r w:rsidRPr="004F1954">
        <w:rPr>
          <w:b/>
        </w:rPr>
        <w:t xml:space="preserve">имущества </w:t>
      </w:r>
      <w:r w:rsidR="00E83E0A">
        <w:rPr>
          <w:b/>
        </w:rPr>
        <w:t>Тресоруковского</w:t>
      </w:r>
      <w:r w:rsidR="00475882">
        <w:rPr>
          <w:b/>
        </w:rPr>
        <w:t xml:space="preserve"> </w:t>
      </w:r>
      <w:r w:rsidR="00453773" w:rsidRPr="00453773">
        <w:rPr>
          <w:b/>
        </w:rPr>
        <w:t xml:space="preserve">сельского поселения </w:t>
      </w:r>
    </w:p>
    <w:p w:rsidR="00AF4EE5" w:rsidRDefault="00AF4EE5" w:rsidP="00AF4EE5">
      <w:pPr>
        <w:rPr>
          <w:b/>
        </w:rPr>
      </w:pPr>
      <w:r>
        <w:rPr>
          <w:b/>
        </w:rPr>
        <w:t xml:space="preserve">Лискинского муниципального района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Воронежской области, свободного от прав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третьих лиц (за исключением имущественных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прав субъектов малого и среднего предпринимательства), предназначенного для передачи во владение и (или)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 пользование субъектам малого и среднего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предпринимательства и организациям,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>образующим инфраструктуру поддержки субъектов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 малого</w:t>
      </w:r>
      <w:r>
        <w:rPr>
          <w:b/>
        </w:rPr>
        <w:t xml:space="preserve"> </w:t>
      </w:r>
      <w:r w:rsidRPr="004F1954">
        <w:rPr>
          <w:b/>
        </w:rPr>
        <w:t>и среднего предпринимательства</w:t>
      </w:r>
      <w:r w:rsidR="00C038F3">
        <w:rPr>
          <w:b/>
        </w:rPr>
        <w:t>»</w:t>
      </w:r>
    </w:p>
    <w:p w:rsidR="00AF4EE5" w:rsidRDefault="00AF4EE5" w:rsidP="00AF4EE5">
      <w:pPr>
        <w:rPr>
          <w:b/>
        </w:rPr>
      </w:pPr>
    </w:p>
    <w:p w:rsidR="00AF4EE5" w:rsidRDefault="00C038F3" w:rsidP="00DA1C72">
      <w:pPr>
        <w:spacing w:line="360" w:lineRule="auto"/>
        <w:ind w:firstLine="709"/>
        <w:jc w:val="both"/>
      </w:pPr>
      <w: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статьей</w:t>
      </w:r>
      <w:r w:rsidR="00AF4EE5" w:rsidRPr="006965C0">
        <w:t xml:space="preserve"> 18 </w:t>
      </w:r>
      <w:r w:rsidR="00AF4EE5">
        <w:t>Ф</w:t>
      </w:r>
      <w:r w:rsidR="00AF4EE5" w:rsidRPr="006965C0">
        <w:t xml:space="preserve">едерального закона от 24.07.2007 </w:t>
      </w:r>
      <w:r w:rsidR="00AF4EE5">
        <w:t>№</w:t>
      </w:r>
      <w:r w:rsidR="00AF4EE5" w:rsidRPr="006965C0">
        <w:t>209-</w:t>
      </w:r>
      <w:r w:rsidR="00AF4EE5">
        <w:t>Ф</w:t>
      </w:r>
      <w:r w:rsidR="00AF4EE5" w:rsidRPr="006965C0">
        <w:t xml:space="preserve">З </w:t>
      </w:r>
      <w:r w:rsidR="00AF4EE5">
        <w:t>«</w:t>
      </w:r>
      <w:r w:rsidR="00AF4EE5" w:rsidRPr="006965C0">
        <w:t>О развитии малого и среднего предпринимательства в Российской Федерации</w:t>
      </w:r>
      <w:r w:rsidR="00AF4EE5">
        <w:t>»</w:t>
      </w:r>
      <w:r w:rsidR="00AF4EE5" w:rsidRPr="006965C0">
        <w:t xml:space="preserve">, Законом Воронежской области от 12.03.2008 </w:t>
      </w:r>
      <w:r w:rsidR="00AF4EE5">
        <w:t>№</w:t>
      </w:r>
      <w:r w:rsidR="00AF4EE5" w:rsidRPr="006965C0">
        <w:t xml:space="preserve">4-ОЗ </w:t>
      </w:r>
      <w:r w:rsidR="00AF4EE5">
        <w:t>«</w:t>
      </w:r>
      <w:r w:rsidR="00AF4EE5" w:rsidRPr="006965C0">
        <w:t>О развитии малого и среднего предпринимательства в Воронежской области</w:t>
      </w:r>
      <w:r w:rsidR="00AF4EE5">
        <w:t>»</w:t>
      </w:r>
      <w:r w:rsidR="00AF4EE5" w:rsidRPr="003439AC">
        <w:t xml:space="preserve">, </w:t>
      </w:r>
      <w:r w:rsidR="00AF4EE5">
        <w:t>Уставом</w:t>
      </w:r>
      <w:r w:rsidR="00475882">
        <w:t xml:space="preserve"> </w:t>
      </w:r>
      <w:r w:rsidR="00E83E0A" w:rsidRPr="00E83E0A">
        <w:t>Тресоруковского</w:t>
      </w:r>
      <w:r w:rsidR="00E83E0A">
        <w:t xml:space="preserve"> </w:t>
      </w:r>
      <w:r w:rsidR="00804F51">
        <w:t>сельского поселения</w:t>
      </w:r>
      <w:r w:rsidR="00AF4EE5">
        <w:t xml:space="preserve"> Лискинского муниципаль</w:t>
      </w:r>
      <w:r>
        <w:t>ного района Воронежской области</w:t>
      </w:r>
    </w:p>
    <w:p w:rsidR="00804F51" w:rsidRPr="000D4FCA" w:rsidRDefault="00804F51" w:rsidP="00DA1C72">
      <w:pPr>
        <w:spacing w:line="360" w:lineRule="auto"/>
        <w:ind w:right="2"/>
        <w:jc w:val="both"/>
        <w:rPr>
          <w:b/>
          <w:bCs/>
          <w:spacing w:val="60"/>
        </w:rPr>
      </w:pPr>
      <w:r w:rsidRPr="000D4FCA">
        <w:rPr>
          <w:b/>
          <w:bCs/>
          <w:spacing w:val="60"/>
        </w:rPr>
        <w:t>постановляет:</w:t>
      </w:r>
    </w:p>
    <w:p w:rsidR="000D4926" w:rsidRDefault="000D4926" w:rsidP="00DA1C72">
      <w:pPr>
        <w:spacing w:line="360" w:lineRule="auto"/>
        <w:ind w:firstLine="709"/>
        <w:jc w:val="both"/>
      </w:pPr>
      <w:r>
        <w:t xml:space="preserve">1. </w:t>
      </w:r>
      <w:r w:rsidR="00C038F3" w:rsidRPr="000D4926">
        <w:t xml:space="preserve">Внести </w:t>
      </w:r>
      <w:r w:rsidRPr="000D4926">
        <w:t xml:space="preserve">в постановление администрации </w:t>
      </w:r>
      <w:r w:rsidR="00E83E0A" w:rsidRPr="00E83E0A">
        <w:t>Тресоруковского</w:t>
      </w:r>
      <w:r w:rsidR="00E83E0A" w:rsidRPr="000D4926">
        <w:t xml:space="preserve"> </w:t>
      </w:r>
      <w:r w:rsidRPr="000D4926">
        <w:t xml:space="preserve">сельского поселения Лискинского муниципального района </w:t>
      </w:r>
      <w:r w:rsidR="00F344E7">
        <w:t xml:space="preserve">Воронежской области </w:t>
      </w:r>
      <w:r w:rsidRPr="000D4926">
        <w:t xml:space="preserve">от </w:t>
      </w:r>
      <w:r w:rsidR="002740F3">
        <w:lastRenderedPageBreak/>
        <w:t>25.06.2019</w:t>
      </w:r>
      <w:r w:rsidR="00B01248">
        <w:t xml:space="preserve"> года </w:t>
      </w:r>
      <w:r w:rsidR="002740F3">
        <w:t xml:space="preserve"> № 79</w:t>
      </w:r>
      <w:r w:rsidR="00B01248">
        <w:t xml:space="preserve"> </w:t>
      </w:r>
      <w:r w:rsidRPr="000D4926">
        <w:t>«Об</w:t>
      </w:r>
      <w:r w:rsidR="00D90339">
        <w:t xml:space="preserve"> </w:t>
      </w:r>
      <w:r w:rsidRPr="000D4926">
        <w:t xml:space="preserve">утверждении Порядка формирования, ведения, обязательного опубликования перечня муниципального имущества </w:t>
      </w:r>
      <w:r w:rsidR="00E83E0A" w:rsidRPr="00E83E0A">
        <w:t>Тресоруковского</w:t>
      </w:r>
      <w:r w:rsidRPr="000D4926">
        <w:t xml:space="preserve"> сельского поселения Лискинского муниципального района Воронежской области, свободного от</w:t>
      </w:r>
      <w:r w:rsidR="00D90339">
        <w:t xml:space="preserve"> </w:t>
      </w:r>
      <w:r w:rsidRPr="000D4926">
        <w:t>прав третьих лиц (за</w:t>
      </w:r>
      <w:r w:rsidR="00F344E7">
        <w:t xml:space="preserve"> </w:t>
      </w:r>
      <w:r w:rsidRPr="000D4926">
        <w:t>исключением имущественных прав субъектов малого и среднего предпринимательства), предназначенного для передачи во владение и (или) в пользование субъектам малого и</w:t>
      </w:r>
      <w:r w:rsidR="00D90339">
        <w:t xml:space="preserve"> </w:t>
      </w:r>
      <w:r w:rsidRPr="000D4926">
        <w:t>среднего предпринимательства и организациям, образующим инфраструктуру поддержки субъектов малого и среднего предпринимательства»</w:t>
      </w:r>
      <w:r>
        <w:t xml:space="preserve"> </w:t>
      </w:r>
      <w:r w:rsidR="00F344E7">
        <w:t xml:space="preserve">(далее – Постановление) </w:t>
      </w:r>
      <w:r>
        <w:t>следующие изменения:</w:t>
      </w:r>
    </w:p>
    <w:p w:rsidR="000D4926" w:rsidRDefault="000D4926" w:rsidP="00DA1C72">
      <w:pPr>
        <w:spacing w:line="360" w:lineRule="auto"/>
        <w:ind w:firstLine="709"/>
        <w:jc w:val="both"/>
      </w:pPr>
      <w:r>
        <w:t xml:space="preserve">1.1. В наименовании </w:t>
      </w:r>
      <w:r w:rsidR="00D90339">
        <w:t>Постановления,</w:t>
      </w:r>
      <w:r>
        <w:t xml:space="preserve"> пункте 1 </w:t>
      </w:r>
      <w:r w:rsidR="00F344E7">
        <w:t xml:space="preserve">Постановления </w:t>
      </w:r>
      <w:r>
        <w:t>после слов «за исключением» дополнить словами «права хозяйственного ведения, права оперативного управления</w:t>
      </w:r>
      <w:r w:rsidR="00F344E7">
        <w:t>, а также».</w:t>
      </w:r>
    </w:p>
    <w:p w:rsidR="00AF4EE5" w:rsidRDefault="00F344E7" w:rsidP="00DA1C72">
      <w:pPr>
        <w:spacing w:line="360" w:lineRule="auto"/>
        <w:ind w:firstLine="709"/>
        <w:jc w:val="both"/>
      </w:pPr>
      <w:r>
        <w:t xml:space="preserve">2. Внести в </w:t>
      </w:r>
      <w:r w:rsidR="00AF4EE5" w:rsidRPr="006965C0">
        <w:t xml:space="preserve">Порядок формирования, ведения, обязательного опубликования перечня </w:t>
      </w:r>
      <w:r w:rsidR="00AF4EE5">
        <w:t>муниципального</w:t>
      </w:r>
      <w:r w:rsidR="00AF4EE5" w:rsidRPr="006965C0">
        <w:t xml:space="preserve"> имущества </w:t>
      </w:r>
      <w:r w:rsidR="00E83E0A" w:rsidRPr="00E83E0A">
        <w:t>Тресоруковского</w:t>
      </w:r>
      <w:r w:rsidR="00E83E0A">
        <w:t xml:space="preserve"> </w:t>
      </w:r>
      <w:r w:rsidR="00804F51">
        <w:t xml:space="preserve">сельского поселения </w:t>
      </w:r>
      <w:r w:rsidR="00AF4EE5">
        <w:t xml:space="preserve">Лискинского муниципального района </w:t>
      </w:r>
      <w:r w:rsidR="00AF4EE5" w:rsidRPr="006965C0"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0339">
        <w:t xml:space="preserve"> (далее – Порядок), утвержденный постановлением администрации </w:t>
      </w:r>
      <w:r w:rsidR="00E83E0A" w:rsidRPr="00E83E0A">
        <w:t>Тресоруковского</w:t>
      </w:r>
      <w:r w:rsidR="00E83E0A">
        <w:t xml:space="preserve"> </w:t>
      </w:r>
      <w:r w:rsidR="00D90339">
        <w:t xml:space="preserve">сельского поселения Лискинского муниципального района Воронежской области от </w:t>
      </w:r>
      <w:r w:rsidR="00E60C0F">
        <w:t>25.06.2019 года № 79</w:t>
      </w:r>
      <w:r w:rsidR="00D90339">
        <w:t xml:space="preserve">, </w:t>
      </w:r>
      <w:r w:rsidR="00270972">
        <w:t>следующие изменения и дополнения:</w:t>
      </w:r>
    </w:p>
    <w:p w:rsidR="00270972" w:rsidRDefault="00270972" w:rsidP="00DA1C72">
      <w:pPr>
        <w:spacing w:line="360" w:lineRule="auto"/>
        <w:ind w:firstLine="709"/>
        <w:jc w:val="both"/>
      </w:pPr>
      <w:r>
        <w:t>2.1. В наименовании</w:t>
      </w:r>
      <w:r w:rsidR="00D90339">
        <w:t xml:space="preserve"> Порядка</w:t>
      </w:r>
      <w:r w:rsidR="00F14FB6">
        <w:t xml:space="preserve">, пункте 1 раздела </w:t>
      </w:r>
      <w:r w:rsidR="00F14FB6">
        <w:rPr>
          <w:lang w:val="en-US"/>
        </w:rPr>
        <w:t>I</w:t>
      </w:r>
      <w:r w:rsidR="00F14FB6">
        <w:t xml:space="preserve">, </w:t>
      </w:r>
      <w:r w:rsidR="00385FC8">
        <w:t>подпункте а) пункта 3</w:t>
      </w:r>
      <w:r w:rsidR="00F14FB6">
        <w:t xml:space="preserve"> раздела </w:t>
      </w:r>
      <w:r w:rsidR="00F14FB6">
        <w:rPr>
          <w:lang w:val="en-US"/>
        </w:rPr>
        <w:t>II</w:t>
      </w:r>
      <w:r w:rsidR="00F14FB6" w:rsidRPr="00F14FB6">
        <w:t xml:space="preserve"> </w:t>
      </w:r>
      <w:r w:rsidR="00F14FB6">
        <w:t>Порядка после слов «за исключением» дополнить словами «права хозяйственного ведения, права оперативного управления, а также».</w:t>
      </w:r>
    </w:p>
    <w:p w:rsidR="00F14FB6" w:rsidRDefault="00F14FB6" w:rsidP="00DA1C72">
      <w:pPr>
        <w:spacing w:line="360" w:lineRule="auto"/>
        <w:ind w:firstLine="709"/>
        <w:jc w:val="both"/>
      </w:pPr>
      <w:r>
        <w:t xml:space="preserve">2.2. </w:t>
      </w:r>
      <w:r w:rsidR="00385FC8">
        <w:t xml:space="preserve">Пункт 2 раздела </w:t>
      </w:r>
      <w:r w:rsidR="00385FC8">
        <w:rPr>
          <w:lang w:val="en-US"/>
        </w:rPr>
        <w:t>II</w:t>
      </w:r>
      <w:r w:rsidR="00385FC8" w:rsidRPr="00385FC8">
        <w:t xml:space="preserve"> </w:t>
      </w:r>
      <w:r w:rsidR="00385FC8">
        <w:t>Порядка изложить в следующей редакции:</w:t>
      </w:r>
    </w:p>
    <w:p w:rsidR="00385FC8" w:rsidRDefault="00385FC8" w:rsidP="00DA1C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t>«2.</w:t>
      </w:r>
      <w:r w:rsidRPr="002453F4">
        <w:rPr>
          <w:rFonts w:eastAsiaTheme="minorHAnsi"/>
        </w:rPr>
        <w:t xml:space="preserve"> В Перечень включается движимое и недвижимое </w:t>
      </w:r>
      <w:r w:rsidRPr="00077055">
        <w:rPr>
          <w:rFonts w:eastAsiaTheme="minorHAnsi"/>
          <w:bCs/>
        </w:rPr>
        <w:t>муниципальное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>
        <w:rPr>
          <w:rFonts w:eastAsiaTheme="minorHAnsi"/>
          <w:bCs/>
        </w:rPr>
        <w:t xml:space="preserve"> </w:t>
      </w:r>
      <w:r w:rsidR="00E83E0A" w:rsidRPr="00E83E0A">
        <w:t>Тресоруковского</w:t>
      </w:r>
      <w:r w:rsidR="00E83E0A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сельского поселения </w:t>
      </w:r>
      <w:r w:rsidRPr="00077055">
        <w:rPr>
          <w:rFonts w:eastAsiaTheme="minorHAnsi"/>
          <w:bCs/>
        </w:rPr>
        <w:t xml:space="preserve">Лискинского муниципального района </w:t>
      </w:r>
      <w:r w:rsidRPr="002453F4">
        <w:rPr>
          <w:rFonts w:eastAsiaTheme="minorHAnsi"/>
        </w:rPr>
        <w:t xml:space="preserve">Воронежской области, свободное от прав третьих лиц (за исключением </w:t>
      </w:r>
      <w:r>
        <w:t xml:space="preserve">права хозяйственного ведения, права оперативного </w:t>
      </w:r>
      <w:r>
        <w:lastRenderedPageBreak/>
        <w:t>управления, а также</w:t>
      </w:r>
      <w:r w:rsidRPr="002453F4">
        <w:rPr>
          <w:rFonts w:eastAsiaTheme="minorHAnsi"/>
        </w:rPr>
        <w:t xml:space="preserve"> имущественных прав субъектов малого и среднего предпринимательства), в том числе земельные участки</w:t>
      </w:r>
      <w:r>
        <w:rPr>
          <w:rFonts w:eastAsiaTheme="minorHAnsi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2453F4">
        <w:rPr>
          <w:rFonts w:eastAsiaTheme="minorHAnsi"/>
        </w:rPr>
        <w:t xml:space="preserve">, здания, строения, сооружения, нежилые помещения, оборудование, машины, механизмы, установки, транспортные средства, инвентарь, инструменты (далее </w:t>
      </w:r>
      <w:r w:rsidRPr="00077055">
        <w:rPr>
          <w:rFonts w:eastAsiaTheme="minorHAnsi"/>
        </w:rPr>
        <w:t>- 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).</w:t>
      </w:r>
      <w:r>
        <w:rPr>
          <w:rFonts w:eastAsiaTheme="minorHAnsi"/>
        </w:rPr>
        <w:t>».</w:t>
      </w:r>
    </w:p>
    <w:p w:rsidR="00E60C0F" w:rsidRDefault="00E60C0F" w:rsidP="00E60C0F">
      <w:pPr>
        <w:spacing w:line="360" w:lineRule="auto"/>
        <w:ind w:firstLine="708"/>
        <w:jc w:val="both"/>
      </w:pPr>
      <w:r>
        <w:rPr>
          <w:rFonts w:eastAsiaTheme="minorHAnsi"/>
        </w:rPr>
        <w:t>2.3.</w:t>
      </w:r>
      <w:r w:rsidRPr="00E60C0F">
        <w:t xml:space="preserve"> </w:t>
      </w:r>
      <w:r>
        <w:t xml:space="preserve"> Раздел </w:t>
      </w:r>
      <w:r w:rsidRPr="00322B73">
        <w:rPr>
          <w:lang w:val="en-US"/>
        </w:rPr>
        <w:t>III</w:t>
      </w:r>
      <w:r>
        <w:t xml:space="preserve"> «Порядок опубликования Перечня» изложить в следующей редакции:</w:t>
      </w:r>
    </w:p>
    <w:p w:rsidR="00E60C0F" w:rsidRPr="002453F4" w:rsidRDefault="00E60C0F" w:rsidP="00E60C0F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r>
        <w:t>«</w:t>
      </w:r>
      <w:r w:rsidRPr="002453F4">
        <w:rPr>
          <w:rFonts w:eastAsiaTheme="minorHAnsi"/>
          <w:b/>
          <w:bCs/>
          <w:color w:val="26282F"/>
        </w:rPr>
        <w:t>III. Порядок опубликования Перечня</w:t>
      </w:r>
    </w:p>
    <w:p w:rsidR="00E60C0F" w:rsidRPr="002453F4" w:rsidRDefault="00E60C0F" w:rsidP="00E60C0F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E60C0F" w:rsidRPr="002453F4" w:rsidRDefault="00E60C0F" w:rsidP="00E60C0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Pr="002453F4">
        <w:rPr>
          <w:rFonts w:eastAsiaTheme="minorHAnsi"/>
        </w:rPr>
        <w:t xml:space="preserve"> Перечень, а также изменения, вносимые в него, подлежат:</w:t>
      </w:r>
    </w:p>
    <w:p w:rsidR="00E60C0F" w:rsidRPr="002453F4" w:rsidRDefault="00E60C0F" w:rsidP="00E60C0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  <w:r w:rsidRPr="002453F4">
        <w:rPr>
          <w:rFonts w:eastAsiaTheme="minorHAnsi"/>
        </w:rPr>
        <w:t>а) обязательному</w:t>
      </w:r>
      <w:r>
        <w:rPr>
          <w:rFonts w:eastAsiaTheme="minorHAnsi"/>
        </w:rPr>
        <w:t xml:space="preserve"> опубликованию в газете «Тресоруковский муниципальный вестник»</w:t>
      </w:r>
      <w:r w:rsidRPr="002453F4">
        <w:rPr>
          <w:rFonts w:eastAsiaTheme="minorHAnsi"/>
        </w:rPr>
        <w:t>;</w:t>
      </w:r>
    </w:p>
    <w:p w:rsidR="00E60C0F" w:rsidRPr="00077055" w:rsidRDefault="00E60C0F" w:rsidP="00E60C0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2453F4">
        <w:rPr>
          <w:rFonts w:eastAsiaTheme="minorHAnsi"/>
        </w:rPr>
        <w:t xml:space="preserve">б) размещению на официальном сайте </w:t>
      </w:r>
      <w:r w:rsidRPr="00077055">
        <w:rPr>
          <w:rFonts w:eastAsiaTheme="minorHAnsi"/>
        </w:rPr>
        <w:t>администрации</w:t>
      </w:r>
      <w:r>
        <w:rPr>
          <w:rFonts w:eastAsiaTheme="minorHAnsi"/>
        </w:rPr>
        <w:t xml:space="preserve"> Тресоруковского сельского поселения </w:t>
      </w:r>
      <w:r w:rsidRPr="00077055">
        <w:rPr>
          <w:rFonts w:eastAsiaTheme="minorHAnsi"/>
        </w:rPr>
        <w:t xml:space="preserve">Лискинского муниципального района </w:t>
      </w:r>
      <w:r w:rsidRPr="002453F4">
        <w:rPr>
          <w:rFonts w:eastAsiaTheme="minorHAnsi"/>
        </w:rPr>
        <w:t xml:space="preserve">Воронежской области в информационно-телекоммуникационной сети </w:t>
      </w:r>
      <w:r w:rsidRPr="00077055">
        <w:rPr>
          <w:rFonts w:eastAsiaTheme="minorHAnsi"/>
        </w:rPr>
        <w:t>«</w:t>
      </w:r>
      <w:r w:rsidRPr="002453F4">
        <w:rPr>
          <w:rFonts w:eastAsiaTheme="minorHAnsi"/>
        </w:rPr>
        <w:t>Интернет</w:t>
      </w:r>
      <w:r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 (в том числе в форме открытых данных).</w:t>
      </w:r>
      <w:r>
        <w:rPr>
          <w:rFonts w:eastAsiaTheme="minorHAnsi"/>
        </w:rPr>
        <w:t>».</w:t>
      </w:r>
    </w:p>
    <w:p w:rsidR="00E60C0F" w:rsidRDefault="00E60C0F" w:rsidP="00DA1C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</w:rPr>
      </w:pPr>
    </w:p>
    <w:p w:rsidR="00804F51" w:rsidRDefault="00DA1C72" w:rsidP="00DA1C72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804F51" w:rsidRPr="000D4FCA">
        <w:rPr>
          <w:szCs w:val="28"/>
        </w:rPr>
        <w:t>Контроль за исполнением настоящего постановл</w:t>
      </w:r>
      <w:r w:rsidR="00804F51">
        <w:rPr>
          <w:szCs w:val="28"/>
        </w:rPr>
        <w:t>ения оставляю за</w:t>
      </w:r>
    </w:p>
    <w:p w:rsidR="00804F51" w:rsidRDefault="00804F51" w:rsidP="00DA1C72">
      <w:pPr>
        <w:pStyle w:val="21"/>
        <w:spacing w:line="360" w:lineRule="auto"/>
        <w:ind w:left="709" w:hanging="709"/>
        <w:rPr>
          <w:szCs w:val="28"/>
        </w:rPr>
      </w:pPr>
      <w:r w:rsidRPr="000D4FCA">
        <w:rPr>
          <w:szCs w:val="28"/>
        </w:rPr>
        <w:t>собой.</w:t>
      </w:r>
    </w:p>
    <w:p w:rsidR="00804F51" w:rsidRDefault="00DA1C72" w:rsidP="00DA1C72">
      <w:pPr>
        <w:pStyle w:val="21"/>
        <w:spacing w:line="360" w:lineRule="auto"/>
        <w:ind w:firstLine="709"/>
      </w:pPr>
      <w:r>
        <w:rPr>
          <w:szCs w:val="28"/>
        </w:rPr>
        <w:t xml:space="preserve">4. </w:t>
      </w:r>
      <w:r w:rsidR="00804F51">
        <w:t xml:space="preserve">Настоящее постановление вступает в силу с момента его официального опубликования. </w:t>
      </w:r>
    </w:p>
    <w:p w:rsidR="00AF4EE5" w:rsidRDefault="00AF4EE5" w:rsidP="00AF4EE5"/>
    <w:p w:rsidR="00AF4EE5" w:rsidRDefault="00AF4EE5" w:rsidP="00AF4EE5"/>
    <w:p w:rsidR="00475882" w:rsidRDefault="00AF4EE5" w:rsidP="00AF4EE5">
      <w:pPr>
        <w:pStyle w:val="a3"/>
        <w:ind w:left="0"/>
        <w:jc w:val="both"/>
        <w:rPr>
          <w:color w:val="FF0000"/>
        </w:rPr>
      </w:pPr>
      <w:r>
        <w:t xml:space="preserve">Глава </w:t>
      </w:r>
      <w:r w:rsidR="00E83E0A" w:rsidRPr="00E83E0A">
        <w:t>Тресоруковского</w:t>
      </w:r>
    </w:p>
    <w:p w:rsidR="00804F51" w:rsidRDefault="00804F51" w:rsidP="00AF4EE5">
      <w:pPr>
        <w:pStyle w:val="a3"/>
        <w:ind w:left="0"/>
        <w:jc w:val="both"/>
      </w:pPr>
      <w:r>
        <w:t xml:space="preserve"> сельского поселения </w:t>
      </w:r>
    </w:p>
    <w:p w:rsidR="006965C0" w:rsidRPr="00077055" w:rsidRDefault="00AF4EE5" w:rsidP="00DA1C72">
      <w:pPr>
        <w:pStyle w:val="a3"/>
        <w:ind w:left="0"/>
        <w:jc w:val="both"/>
      </w:pPr>
      <w:r>
        <w:t>Лискинского м</w:t>
      </w:r>
      <w:r w:rsidR="00DA1C72">
        <w:t>униципального района</w:t>
      </w:r>
      <w:r w:rsidR="00E83E0A">
        <w:t xml:space="preserve">                                 Н.А.Минько</w:t>
      </w:r>
    </w:p>
    <w:sectPr w:rsidR="006965C0" w:rsidRPr="00077055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56" w:rsidRDefault="00A46556" w:rsidP="000C5643">
      <w:r>
        <w:separator/>
      </w:r>
    </w:p>
  </w:endnote>
  <w:endnote w:type="continuationSeparator" w:id="1">
    <w:p w:rsidR="00A46556" w:rsidRDefault="00A46556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56" w:rsidRDefault="00A46556" w:rsidP="000C5643">
      <w:r>
        <w:separator/>
      </w:r>
    </w:p>
  </w:footnote>
  <w:footnote w:type="continuationSeparator" w:id="1">
    <w:p w:rsidR="00A46556" w:rsidRDefault="00A46556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30E29"/>
    <w:rsid w:val="00035966"/>
    <w:rsid w:val="00077055"/>
    <w:rsid w:val="00095DC5"/>
    <w:rsid w:val="000A598B"/>
    <w:rsid w:val="000C5643"/>
    <w:rsid w:val="000D4926"/>
    <w:rsid w:val="00121D27"/>
    <w:rsid w:val="0012588B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453F4"/>
    <w:rsid w:val="0024772F"/>
    <w:rsid w:val="00253300"/>
    <w:rsid w:val="00270972"/>
    <w:rsid w:val="002740F3"/>
    <w:rsid w:val="002C093D"/>
    <w:rsid w:val="002D76FB"/>
    <w:rsid w:val="002F0C6C"/>
    <w:rsid w:val="002F58DB"/>
    <w:rsid w:val="003012BB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85FC8"/>
    <w:rsid w:val="003C1FD0"/>
    <w:rsid w:val="003C7CAF"/>
    <w:rsid w:val="003E62EC"/>
    <w:rsid w:val="003F7549"/>
    <w:rsid w:val="0040480E"/>
    <w:rsid w:val="0041777E"/>
    <w:rsid w:val="00426218"/>
    <w:rsid w:val="00453773"/>
    <w:rsid w:val="00457475"/>
    <w:rsid w:val="00475053"/>
    <w:rsid w:val="00475882"/>
    <w:rsid w:val="00476491"/>
    <w:rsid w:val="00490B03"/>
    <w:rsid w:val="004C1B6E"/>
    <w:rsid w:val="004D67F5"/>
    <w:rsid w:val="004F1954"/>
    <w:rsid w:val="005124F1"/>
    <w:rsid w:val="00517E90"/>
    <w:rsid w:val="005666B4"/>
    <w:rsid w:val="00595EF9"/>
    <w:rsid w:val="005A1292"/>
    <w:rsid w:val="005A5D8F"/>
    <w:rsid w:val="0062160D"/>
    <w:rsid w:val="00630DA6"/>
    <w:rsid w:val="00636199"/>
    <w:rsid w:val="006928A4"/>
    <w:rsid w:val="006965C0"/>
    <w:rsid w:val="006A32F1"/>
    <w:rsid w:val="006E76FD"/>
    <w:rsid w:val="006F3EFF"/>
    <w:rsid w:val="007C1BC4"/>
    <w:rsid w:val="00804226"/>
    <w:rsid w:val="00804F51"/>
    <w:rsid w:val="008050B4"/>
    <w:rsid w:val="008126C3"/>
    <w:rsid w:val="00825C7A"/>
    <w:rsid w:val="008655E4"/>
    <w:rsid w:val="008722B8"/>
    <w:rsid w:val="00872A3E"/>
    <w:rsid w:val="008D1D8E"/>
    <w:rsid w:val="0090505C"/>
    <w:rsid w:val="00911F5D"/>
    <w:rsid w:val="0091704D"/>
    <w:rsid w:val="00970B80"/>
    <w:rsid w:val="009F009C"/>
    <w:rsid w:val="00A37276"/>
    <w:rsid w:val="00A4655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1248"/>
    <w:rsid w:val="00B9014E"/>
    <w:rsid w:val="00BC7017"/>
    <w:rsid w:val="00BE1AED"/>
    <w:rsid w:val="00BF1347"/>
    <w:rsid w:val="00C038F3"/>
    <w:rsid w:val="00C40775"/>
    <w:rsid w:val="00C52456"/>
    <w:rsid w:val="00C67A36"/>
    <w:rsid w:val="00C86CB0"/>
    <w:rsid w:val="00C8789D"/>
    <w:rsid w:val="00C87BBF"/>
    <w:rsid w:val="00C97768"/>
    <w:rsid w:val="00CD7E2B"/>
    <w:rsid w:val="00D06446"/>
    <w:rsid w:val="00D32D47"/>
    <w:rsid w:val="00D5528C"/>
    <w:rsid w:val="00D73428"/>
    <w:rsid w:val="00D761A5"/>
    <w:rsid w:val="00D857D4"/>
    <w:rsid w:val="00D90339"/>
    <w:rsid w:val="00DA1C72"/>
    <w:rsid w:val="00DA6F95"/>
    <w:rsid w:val="00DD4349"/>
    <w:rsid w:val="00DE2ADB"/>
    <w:rsid w:val="00DF3AA4"/>
    <w:rsid w:val="00E130AE"/>
    <w:rsid w:val="00E15AEA"/>
    <w:rsid w:val="00E53D25"/>
    <w:rsid w:val="00E60C0F"/>
    <w:rsid w:val="00E75E4F"/>
    <w:rsid w:val="00E83E0A"/>
    <w:rsid w:val="00E95442"/>
    <w:rsid w:val="00EA19A5"/>
    <w:rsid w:val="00EA1D17"/>
    <w:rsid w:val="00EA2705"/>
    <w:rsid w:val="00EA7977"/>
    <w:rsid w:val="00ED1400"/>
    <w:rsid w:val="00ED1B7B"/>
    <w:rsid w:val="00ED5296"/>
    <w:rsid w:val="00F14FB6"/>
    <w:rsid w:val="00F21659"/>
    <w:rsid w:val="00F27C86"/>
    <w:rsid w:val="00F344E7"/>
    <w:rsid w:val="00F35911"/>
    <w:rsid w:val="00F46576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5</cp:revision>
  <cp:lastPrinted>2020-07-21T12:52:00Z</cp:lastPrinted>
  <dcterms:created xsi:type="dcterms:W3CDTF">2020-07-07T11:40:00Z</dcterms:created>
  <dcterms:modified xsi:type="dcterms:W3CDTF">2020-07-21T13:41:00Z</dcterms:modified>
</cp:coreProperties>
</file>