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ED" w:rsidRDefault="00607CED" w:rsidP="0060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07CED" w:rsidRDefault="00607CED" w:rsidP="0060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607CED" w:rsidRDefault="00607CED" w:rsidP="0060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607CED" w:rsidRDefault="00607CED" w:rsidP="00607CE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07CED" w:rsidRDefault="00607CED" w:rsidP="00607CED">
      <w:pPr>
        <w:rPr>
          <w:b/>
          <w:sz w:val="28"/>
          <w:szCs w:val="28"/>
        </w:rPr>
      </w:pPr>
    </w:p>
    <w:p w:rsidR="00607CED" w:rsidRDefault="00607CED" w:rsidP="00607CED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607CED" w:rsidRDefault="00607CED" w:rsidP="00607CED">
      <w:pPr>
        <w:tabs>
          <w:tab w:val="left" w:pos="0"/>
        </w:tabs>
        <w:jc w:val="both"/>
        <w:rPr>
          <w:sz w:val="28"/>
          <w:szCs w:val="34"/>
        </w:rPr>
      </w:pPr>
    </w:p>
    <w:p w:rsidR="00607CED" w:rsidRDefault="00607CED" w:rsidP="00607CED">
      <w:pPr>
        <w:tabs>
          <w:tab w:val="left" w:pos="0"/>
        </w:tabs>
        <w:jc w:val="both"/>
        <w:rPr>
          <w:sz w:val="28"/>
          <w:szCs w:val="34"/>
        </w:rPr>
      </w:pPr>
    </w:p>
    <w:p w:rsidR="00607CED" w:rsidRDefault="00607CED" w:rsidP="00607CED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«05» апреля  2016 г. № 51</w:t>
      </w:r>
    </w:p>
    <w:p w:rsidR="00607CED" w:rsidRDefault="00607CED" w:rsidP="00607CED"/>
    <w:p w:rsidR="00607CED" w:rsidRDefault="00607CED" w:rsidP="00607CE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</w:p>
    <w:p w:rsidR="00607CED" w:rsidRDefault="00607CED" w:rsidP="00607CE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</w:t>
      </w:r>
    </w:p>
    <w:p w:rsidR="00607CED" w:rsidRDefault="00607CED" w:rsidP="00607CED">
      <w:pPr>
        <w:pStyle w:val="Title"/>
        <w:spacing w:before="0" w:after="0"/>
        <w:ind w:firstLine="0"/>
        <w:jc w:val="lef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от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03.09. 2015 года</w:t>
      </w:r>
    </w:p>
    <w:p w:rsidR="00607CED" w:rsidRDefault="00607CED" w:rsidP="00607CE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117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</w:t>
      </w:r>
    </w:p>
    <w:p w:rsidR="00607CED" w:rsidRDefault="00607CED" w:rsidP="00607CE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607CED" w:rsidRDefault="00607CED" w:rsidP="00607CED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Лискинского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07CED" w:rsidRDefault="00607CED" w:rsidP="00607CED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предоставлению муниципальной услуги «Предоставление </w:t>
      </w:r>
    </w:p>
    <w:p w:rsidR="00607CED" w:rsidRDefault="00607CED" w:rsidP="00607CED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информации об очередности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607CED" w:rsidRDefault="00607CED" w:rsidP="00607CED">
      <w:pPr>
        <w:spacing w:line="221" w:lineRule="atLeast"/>
        <w:rPr>
          <w:sz w:val="28"/>
          <w:szCs w:val="28"/>
        </w:rPr>
      </w:pPr>
      <w:r>
        <w:rPr>
          <w:sz w:val="28"/>
          <w:szCs w:val="28"/>
        </w:rPr>
        <w:t xml:space="preserve"> жилых помещений на условиях социального найма»</w:t>
      </w:r>
    </w:p>
    <w:p w:rsidR="00607CED" w:rsidRDefault="00607CED" w:rsidP="00607CED">
      <w:pPr>
        <w:rPr>
          <w:sz w:val="28"/>
          <w:szCs w:val="28"/>
        </w:rPr>
      </w:pPr>
    </w:p>
    <w:p w:rsidR="00607CED" w:rsidRDefault="00607CED" w:rsidP="00607CED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End"/>
    </w:p>
    <w:p w:rsidR="00607CED" w:rsidRDefault="00607CED" w:rsidP="00607CE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07CED" w:rsidRDefault="00607CED" w:rsidP="00607CE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07CED" w:rsidRDefault="00607CED" w:rsidP="00607CED">
      <w:pPr>
        <w:autoSpaceDE w:val="0"/>
        <w:autoSpaceDN w:val="0"/>
        <w:adjustRightInd w:val="0"/>
        <w:rPr>
          <w:sz w:val="28"/>
          <w:szCs w:val="28"/>
        </w:rPr>
      </w:pPr>
    </w:p>
    <w:p w:rsidR="00607CED" w:rsidRDefault="00607CED" w:rsidP="00607CED">
      <w:pPr>
        <w:pStyle w:val="a3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1.Дополнить раздел 2 пункт 2.12 административного регламента административного регламента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найма», 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№ 117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«03» сентября 2015 года </w:t>
      </w:r>
      <w:r>
        <w:rPr>
          <w:rFonts w:ascii="Times New Roman" w:hAnsi="Times New Roman"/>
          <w:sz w:val="28"/>
          <w:szCs w:val="28"/>
        </w:rPr>
        <w:t>следующего содержания:</w:t>
      </w:r>
      <w:proofErr w:type="gramEnd"/>
    </w:p>
    <w:p w:rsidR="00607CED" w:rsidRDefault="00607CED" w:rsidP="00607C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«2.12.6. 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</w:t>
      </w:r>
      <w:r>
        <w:rPr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 и Воронежской области.</w:t>
      </w:r>
      <w:proofErr w:type="gramEnd"/>
    </w:p>
    <w:p w:rsidR="00607CED" w:rsidRDefault="00607CED" w:rsidP="00607C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>
        <w:rPr>
          <w:rFonts w:ascii="Times New Roman" w:hAnsi="Times New Roman"/>
          <w:sz w:val="28"/>
          <w:szCs w:val="28"/>
        </w:rPr>
        <w:t>орган, предоставляющий муниципальную услугу 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 муниципальной услуги по месту жительства инвалида».    </w:t>
      </w:r>
    </w:p>
    <w:p w:rsidR="00607CED" w:rsidRDefault="00607CED" w:rsidP="00607CED">
      <w:pPr>
        <w:shd w:val="clear" w:color="auto" w:fill="FFFFFF"/>
        <w:tabs>
          <w:tab w:val="left" w:pos="763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п</w:t>
      </w:r>
      <w:r>
        <w:rPr>
          <w:bCs/>
          <w:sz w:val="28"/>
          <w:szCs w:val="28"/>
        </w:rPr>
        <w:t>остановление вступает в силу со дня его официального обнародования.</w:t>
      </w:r>
    </w:p>
    <w:p w:rsidR="00607CED" w:rsidRDefault="00607CED" w:rsidP="00607CE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CED" w:rsidRDefault="00607CED" w:rsidP="00607CED">
      <w:pPr>
        <w:ind w:firstLine="709"/>
        <w:rPr>
          <w:sz w:val="28"/>
          <w:szCs w:val="28"/>
        </w:rPr>
      </w:pPr>
    </w:p>
    <w:p w:rsidR="00607CED" w:rsidRDefault="00607CED" w:rsidP="00607CED">
      <w:pPr>
        <w:ind w:firstLine="709"/>
        <w:rPr>
          <w:sz w:val="28"/>
          <w:szCs w:val="28"/>
        </w:rPr>
      </w:pPr>
    </w:p>
    <w:p w:rsidR="00607CED" w:rsidRDefault="00607CED" w:rsidP="00607C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ED" w:rsidRDefault="00607CED" w:rsidP="00607C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607CED" w:rsidRDefault="00607CED" w:rsidP="00607CED">
      <w:pPr>
        <w:ind w:firstLine="709"/>
        <w:rPr>
          <w:sz w:val="28"/>
          <w:szCs w:val="28"/>
        </w:rPr>
      </w:pPr>
    </w:p>
    <w:p w:rsidR="00607CED" w:rsidRDefault="00607CED" w:rsidP="00607CED">
      <w:pPr>
        <w:ind w:firstLine="709"/>
        <w:rPr>
          <w:sz w:val="28"/>
          <w:szCs w:val="28"/>
        </w:rPr>
      </w:pPr>
    </w:p>
    <w:p w:rsidR="00607CED" w:rsidRDefault="00607CED" w:rsidP="00607CED"/>
    <w:p w:rsidR="00607CED" w:rsidRDefault="00607CED" w:rsidP="00607CED"/>
    <w:p w:rsidR="004C5675" w:rsidRDefault="004C5675"/>
    <w:sectPr w:rsidR="004C5675" w:rsidSect="00C3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7CED"/>
    <w:rsid w:val="004C5675"/>
    <w:rsid w:val="0060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7CE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607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2016-04-22T13:38:00Z</dcterms:created>
  <dcterms:modified xsi:type="dcterms:W3CDTF">2016-04-22T13:39:00Z</dcterms:modified>
</cp:coreProperties>
</file>