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7F3" w:rsidRDefault="006F47F3" w:rsidP="006F47F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6F47F3" w:rsidRDefault="006F47F3" w:rsidP="006F47F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6F47F3" w:rsidRDefault="006F47F3" w:rsidP="006F47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6F47F3" w:rsidRDefault="006F47F3" w:rsidP="006F47F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F47F3" w:rsidRDefault="006F47F3" w:rsidP="006F47F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улица Почтовая, 4, село Тресоруково, </w:t>
      </w:r>
      <w:proofErr w:type="spellStart"/>
      <w:r>
        <w:rPr>
          <w:sz w:val="18"/>
          <w:szCs w:val="18"/>
        </w:rPr>
        <w:t>Лискинский</w:t>
      </w:r>
      <w:proofErr w:type="spellEnd"/>
      <w:r>
        <w:rPr>
          <w:sz w:val="18"/>
          <w:szCs w:val="18"/>
        </w:rPr>
        <w:t xml:space="preserve"> район, Воронежская область, 397942, факс 63-3-01,  приемная 63-2-55</w:t>
      </w:r>
    </w:p>
    <w:p w:rsidR="006F47F3" w:rsidRDefault="006F47F3" w:rsidP="006F47F3">
      <w:pPr>
        <w:jc w:val="center"/>
        <w:rPr>
          <w:sz w:val="18"/>
          <w:szCs w:val="18"/>
        </w:rPr>
      </w:pPr>
      <w:r>
        <w:rPr>
          <w:sz w:val="18"/>
          <w:szCs w:val="18"/>
        </w:rPr>
        <w:t>ОГРН 1023601511460, ИНН/КПП 3614001467/ 361401001</w:t>
      </w:r>
    </w:p>
    <w:p w:rsidR="006F47F3" w:rsidRDefault="006F47F3" w:rsidP="006F47F3">
      <w:pPr>
        <w:rPr>
          <w:sz w:val="18"/>
          <w:szCs w:val="18"/>
        </w:rPr>
      </w:pPr>
    </w:p>
    <w:p w:rsidR="006F47F3" w:rsidRDefault="006F47F3" w:rsidP="006F47F3">
      <w:pPr>
        <w:rPr>
          <w:b/>
        </w:rPr>
      </w:pPr>
      <w:r>
        <w:t xml:space="preserve">                                             </w:t>
      </w:r>
      <w:r>
        <w:rPr>
          <w:b/>
        </w:rPr>
        <w:t xml:space="preserve">ПОСТАНОВЛЕНИЕ </w:t>
      </w:r>
    </w:p>
    <w:p w:rsidR="006F47F3" w:rsidRDefault="006F47F3" w:rsidP="006F47F3">
      <w:pPr>
        <w:tabs>
          <w:tab w:val="left" w:pos="0"/>
        </w:tabs>
        <w:jc w:val="both"/>
      </w:pPr>
    </w:p>
    <w:p w:rsidR="006F47F3" w:rsidRPr="004309DE" w:rsidRDefault="009719C4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>«26</w:t>
      </w:r>
      <w:r w:rsidR="006F47F3" w:rsidRPr="004309DE">
        <w:rPr>
          <w:sz w:val="28"/>
          <w:szCs w:val="28"/>
        </w:rPr>
        <w:t xml:space="preserve"> » октября  2015</w:t>
      </w:r>
      <w:r w:rsidRPr="004309DE">
        <w:rPr>
          <w:sz w:val="28"/>
          <w:szCs w:val="28"/>
        </w:rPr>
        <w:t xml:space="preserve"> </w:t>
      </w:r>
      <w:r w:rsidR="006F47F3" w:rsidRPr="004309DE">
        <w:rPr>
          <w:sz w:val="28"/>
          <w:szCs w:val="28"/>
        </w:rPr>
        <w:t>г</w:t>
      </w:r>
      <w:r w:rsidRPr="004309DE">
        <w:rPr>
          <w:sz w:val="28"/>
          <w:szCs w:val="28"/>
        </w:rPr>
        <w:t>ода № 136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>О внесении изменений и дополнений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в постановление администрации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  <w:r w:rsidRPr="004309DE">
        <w:rPr>
          <w:sz w:val="28"/>
          <w:szCs w:val="28"/>
        </w:rPr>
        <w:t xml:space="preserve"> 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>сельского поселения Лискинского муниципального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района Воронежской области от 02.04.2013 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года № 37 « Об утверждении Административного 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регламента осуществления муниципального 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земельного контроля на территории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>сельского поселения Лискинского муниципального района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Воронежской области» </w:t>
      </w:r>
      <w:proofErr w:type="gramStart"/>
      <w:r w:rsidRPr="004309DE">
        <w:rPr>
          <w:sz w:val="28"/>
          <w:szCs w:val="28"/>
        </w:rPr>
        <w:t xml:space="preserve">( </w:t>
      </w:r>
      <w:proofErr w:type="gramEnd"/>
      <w:r w:rsidRPr="004309DE">
        <w:rPr>
          <w:sz w:val="28"/>
          <w:szCs w:val="28"/>
        </w:rPr>
        <w:t>в ред.10.04.2014г.№ 34, от 15.06.2015 года №72)</w:t>
      </w: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</w:p>
    <w:p w:rsidR="006F47F3" w:rsidRPr="004309DE" w:rsidRDefault="006F47F3" w:rsidP="006F47F3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                          В соответствии с Федеральным законом от 26.12.2008 г № 294-ФЗ « 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Pr="004309DE">
        <w:rPr>
          <w:sz w:val="28"/>
          <w:szCs w:val="28"/>
        </w:rPr>
        <w:t xml:space="preserve">( </w:t>
      </w:r>
      <w:proofErr w:type="gramEnd"/>
      <w:r w:rsidRPr="004309DE">
        <w:rPr>
          <w:sz w:val="28"/>
          <w:szCs w:val="28"/>
        </w:rPr>
        <w:t xml:space="preserve">надзора) и муниципального контроля», руководствуясь Уставом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  <w:r w:rsidRPr="004309DE">
        <w:rPr>
          <w:sz w:val="28"/>
          <w:szCs w:val="28"/>
        </w:rPr>
        <w:t xml:space="preserve"> сельского поселения Лискинского муниципального района администрация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  <w:r w:rsidRPr="004309DE">
        <w:rPr>
          <w:sz w:val="28"/>
          <w:szCs w:val="28"/>
        </w:rPr>
        <w:t xml:space="preserve"> сельского поселения Лискинского муниципального района</w:t>
      </w:r>
    </w:p>
    <w:p w:rsidR="006F47F3" w:rsidRPr="004309DE" w:rsidRDefault="006F47F3" w:rsidP="004309DE">
      <w:pPr>
        <w:tabs>
          <w:tab w:val="left" w:pos="0"/>
        </w:tabs>
        <w:jc w:val="both"/>
        <w:rPr>
          <w:sz w:val="28"/>
          <w:szCs w:val="28"/>
        </w:rPr>
      </w:pPr>
      <w:r w:rsidRPr="004309DE">
        <w:rPr>
          <w:sz w:val="28"/>
          <w:szCs w:val="28"/>
        </w:rPr>
        <w:t xml:space="preserve">                                                  ПОСТАНОВЛЯЕТ:</w:t>
      </w:r>
    </w:p>
    <w:p w:rsidR="006F47F3" w:rsidRPr="004309DE" w:rsidRDefault="006F47F3" w:rsidP="006F47F3">
      <w:pPr>
        <w:rPr>
          <w:sz w:val="28"/>
          <w:szCs w:val="28"/>
        </w:rPr>
      </w:pPr>
    </w:p>
    <w:p w:rsidR="006F47F3" w:rsidRPr="004309DE" w:rsidRDefault="006F47F3" w:rsidP="006F47F3">
      <w:pPr>
        <w:tabs>
          <w:tab w:val="left" w:pos="684"/>
          <w:tab w:val="left" w:pos="4962"/>
        </w:tabs>
        <w:ind w:right="141"/>
        <w:rPr>
          <w:sz w:val="28"/>
          <w:szCs w:val="28"/>
        </w:rPr>
      </w:pPr>
      <w:r w:rsidRPr="004309DE">
        <w:rPr>
          <w:sz w:val="28"/>
          <w:szCs w:val="28"/>
        </w:rPr>
        <w:t>1.  Внести следующие изменения и дополнения в «А</w:t>
      </w:r>
      <w:r w:rsidRPr="004309DE">
        <w:rPr>
          <w:bCs/>
          <w:kern w:val="28"/>
          <w:sz w:val="28"/>
          <w:szCs w:val="28"/>
        </w:rPr>
        <w:t xml:space="preserve">дминистративный  регламент осуществления муниципального земельного контроля на территории </w:t>
      </w:r>
      <w:proofErr w:type="spellStart"/>
      <w:r w:rsidRPr="004309DE">
        <w:rPr>
          <w:bCs/>
          <w:kern w:val="28"/>
          <w:sz w:val="28"/>
          <w:szCs w:val="28"/>
        </w:rPr>
        <w:t>Тресоруковского</w:t>
      </w:r>
      <w:proofErr w:type="spellEnd"/>
      <w:r w:rsidRPr="004309DE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района» </w:t>
      </w:r>
      <w:r w:rsidRPr="004309DE">
        <w:rPr>
          <w:sz w:val="28"/>
          <w:szCs w:val="28"/>
        </w:rPr>
        <w:t xml:space="preserve"> </w:t>
      </w:r>
      <w:proofErr w:type="gramStart"/>
      <w:r w:rsidRPr="004309DE">
        <w:rPr>
          <w:sz w:val="28"/>
          <w:szCs w:val="28"/>
        </w:rPr>
        <w:t xml:space="preserve">( </w:t>
      </w:r>
      <w:proofErr w:type="gramEnd"/>
      <w:r w:rsidRPr="004309DE">
        <w:rPr>
          <w:sz w:val="28"/>
          <w:szCs w:val="28"/>
        </w:rPr>
        <w:t>в ред.10.04.2014</w:t>
      </w:r>
      <w:r w:rsidR="009719C4" w:rsidRPr="004309DE">
        <w:rPr>
          <w:sz w:val="28"/>
          <w:szCs w:val="28"/>
        </w:rPr>
        <w:t xml:space="preserve"> </w:t>
      </w:r>
      <w:r w:rsidRPr="004309DE">
        <w:rPr>
          <w:sz w:val="28"/>
          <w:szCs w:val="28"/>
        </w:rPr>
        <w:t>г</w:t>
      </w:r>
      <w:r w:rsidR="009719C4" w:rsidRPr="004309DE">
        <w:rPr>
          <w:sz w:val="28"/>
          <w:szCs w:val="28"/>
        </w:rPr>
        <w:t xml:space="preserve">ода </w:t>
      </w:r>
      <w:r w:rsidRPr="004309DE">
        <w:rPr>
          <w:sz w:val="28"/>
          <w:szCs w:val="28"/>
        </w:rPr>
        <w:t xml:space="preserve"> № 34, от 15.06.2015 года №72)</w:t>
      </w:r>
    </w:p>
    <w:p w:rsidR="006F47F3" w:rsidRPr="004309DE" w:rsidRDefault="009719C4" w:rsidP="006F47F3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4309DE">
        <w:rPr>
          <w:sz w:val="28"/>
          <w:szCs w:val="28"/>
        </w:rPr>
        <w:t>Пункт 1.4</w:t>
      </w:r>
      <w:r w:rsidR="006F47F3" w:rsidRPr="004309DE">
        <w:rPr>
          <w:sz w:val="28"/>
          <w:szCs w:val="28"/>
        </w:rPr>
        <w:t xml:space="preserve"> Регламента изложить в следующей редакции «</w:t>
      </w:r>
      <w:r w:rsidRPr="004309DE"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 требований, установленных федеральными законами, законами субъектов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 в отношении объектов земельных отношений, расположенных в границах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  <w:r w:rsidRPr="004309DE">
        <w:rPr>
          <w:sz w:val="28"/>
          <w:szCs w:val="28"/>
        </w:rPr>
        <w:t xml:space="preserve"> сельского поселения</w:t>
      </w:r>
      <w:r w:rsidR="006F47F3" w:rsidRPr="004309DE">
        <w:rPr>
          <w:color w:val="000000"/>
          <w:sz w:val="28"/>
          <w:szCs w:val="28"/>
          <w:shd w:val="clear" w:color="auto" w:fill="FFFFFF"/>
        </w:rPr>
        <w:t>».</w:t>
      </w:r>
      <w:proofErr w:type="gramEnd"/>
    </w:p>
    <w:p w:rsidR="006F47F3" w:rsidRPr="004309DE" w:rsidRDefault="004309DE" w:rsidP="006F47F3">
      <w:pPr>
        <w:numPr>
          <w:ilvl w:val="1"/>
          <w:numId w:val="1"/>
        </w:numPr>
        <w:jc w:val="both"/>
        <w:rPr>
          <w:sz w:val="28"/>
          <w:szCs w:val="28"/>
        </w:rPr>
      </w:pPr>
      <w:r w:rsidRPr="004309DE">
        <w:rPr>
          <w:color w:val="000000"/>
          <w:sz w:val="28"/>
          <w:szCs w:val="28"/>
        </w:rPr>
        <w:t>По тексту</w:t>
      </w:r>
      <w:r w:rsidR="006F47F3" w:rsidRPr="004309DE">
        <w:rPr>
          <w:color w:val="000000"/>
          <w:sz w:val="28"/>
          <w:szCs w:val="28"/>
        </w:rPr>
        <w:t xml:space="preserve"> Регламента</w:t>
      </w:r>
      <w:r w:rsidR="009719C4" w:rsidRPr="004309DE">
        <w:rPr>
          <w:color w:val="000000"/>
          <w:sz w:val="28"/>
          <w:szCs w:val="28"/>
        </w:rPr>
        <w:t xml:space="preserve"> слова </w:t>
      </w:r>
      <w:r w:rsidRPr="004309DE">
        <w:rPr>
          <w:color w:val="000000"/>
          <w:sz w:val="28"/>
          <w:szCs w:val="28"/>
        </w:rPr>
        <w:t xml:space="preserve">«главы администрации </w:t>
      </w:r>
      <w:proofErr w:type="spellStart"/>
      <w:r w:rsidRPr="004309DE">
        <w:rPr>
          <w:color w:val="000000"/>
          <w:sz w:val="28"/>
          <w:szCs w:val="28"/>
        </w:rPr>
        <w:t>Тресоруковского</w:t>
      </w:r>
      <w:proofErr w:type="spellEnd"/>
      <w:r w:rsidRPr="004309DE">
        <w:rPr>
          <w:color w:val="000000"/>
          <w:sz w:val="28"/>
          <w:szCs w:val="28"/>
        </w:rPr>
        <w:t xml:space="preserve"> сельского поселения» заменить словами «глава </w:t>
      </w:r>
      <w:proofErr w:type="spellStart"/>
      <w:r w:rsidRPr="004309DE">
        <w:rPr>
          <w:color w:val="000000"/>
          <w:sz w:val="28"/>
          <w:szCs w:val="28"/>
        </w:rPr>
        <w:lastRenderedPageBreak/>
        <w:t>Тресоруковского</w:t>
      </w:r>
      <w:proofErr w:type="spellEnd"/>
      <w:r w:rsidRPr="004309DE">
        <w:rPr>
          <w:color w:val="000000"/>
          <w:sz w:val="28"/>
          <w:szCs w:val="28"/>
        </w:rPr>
        <w:t xml:space="preserve"> сельского поселения» в соответствующем падеже. </w:t>
      </w:r>
    </w:p>
    <w:p w:rsidR="004309DE" w:rsidRPr="004309DE" w:rsidRDefault="004309DE" w:rsidP="006F47F3">
      <w:pPr>
        <w:numPr>
          <w:ilvl w:val="1"/>
          <w:numId w:val="1"/>
        </w:numPr>
        <w:jc w:val="both"/>
        <w:rPr>
          <w:sz w:val="28"/>
          <w:szCs w:val="28"/>
        </w:rPr>
      </w:pPr>
      <w:r w:rsidRPr="004309DE">
        <w:rPr>
          <w:color w:val="000000"/>
          <w:sz w:val="28"/>
          <w:szCs w:val="28"/>
        </w:rPr>
        <w:t>По тексту Регламента исключить слова «граждан, гражданин, физические лица», упоминающиеся в любом числе и падеже.</w:t>
      </w:r>
    </w:p>
    <w:p w:rsidR="006F47F3" w:rsidRPr="004309DE" w:rsidRDefault="006F47F3" w:rsidP="006F47F3">
      <w:pPr>
        <w:numPr>
          <w:ilvl w:val="0"/>
          <w:numId w:val="2"/>
        </w:numPr>
        <w:jc w:val="both"/>
        <w:rPr>
          <w:sz w:val="28"/>
          <w:szCs w:val="28"/>
        </w:rPr>
      </w:pPr>
      <w:r w:rsidRPr="004309DE">
        <w:rPr>
          <w:sz w:val="28"/>
          <w:szCs w:val="28"/>
        </w:rPr>
        <w:t>Настоящее постановление вступает в силу со дня его обнародовани</w:t>
      </w:r>
      <w:r w:rsidRPr="004309DE">
        <w:rPr>
          <w:color w:val="000000"/>
          <w:sz w:val="28"/>
          <w:szCs w:val="28"/>
        </w:rPr>
        <w:t>я.</w:t>
      </w:r>
    </w:p>
    <w:p w:rsidR="006F47F3" w:rsidRPr="004309DE" w:rsidRDefault="006F47F3" w:rsidP="006F47F3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 w:rsidRPr="004309DE">
        <w:rPr>
          <w:sz w:val="28"/>
          <w:szCs w:val="28"/>
        </w:rPr>
        <w:t>Контроль за</w:t>
      </w:r>
      <w:proofErr w:type="gramEnd"/>
      <w:r w:rsidRPr="004309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47F3" w:rsidRPr="004309DE" w:rsidRDefault="006F47F3" w:rsidP="006F47F3">
      <w:pPr>
        <w:ind w:left="1065"/>
        <w:jc w:val="both"/>
        <w:rPr>
          <w:sz w:val="28"/>
          <w:szCs w:val="28"/>
        </w:rPr>
      </w:pPr>
      <w:r w:rsidRPr="004309DE">
        <w:rPr>
          <w:color w:val="000000"/>
          <w:sz w:val="28"/>
          <w:szCs w:val="28"/>
        </w:rPr>
        <w:br/>
      </w:r>
    </w:p>
    <w:p w:rsidR="006F47F3" w:rsidRPr="004309DE" w:rsidRDefault="006F47F3" w:rsidP="006F47F3">
      <w:pPr>
        <w:rPr>
          <w:sz w:val="28"/>
          <w:szCs w:val="28"/>
        </w:rPr>
      </w:pPr>
      <w:r w:rsidRPr="004309DE">
        <w:rPr>
          <w:sz w:val="28"/>
          <w:szCs w:val="28"/>
        </w:rPr>
        <w:t xml:space="preserve">        </w:t>
      </w:r>
    </w:p>
    <w:p w:rsidR="006F47F3" w:rsidRPr="004309DE" w:rsidRDefault="006F47F3" w:rsidP="006F47F3">
      <w:pPr>
        <w:spacing w:line="360" w:lineRule="auto"/>
        <w:rPr>
          <w:sz w:val="28"/>
          <w:szCs w:val="28"/>
        </w:rPr>
      </w:pPr>
      <w:r w:rsidRPr="004309DE">
        <w:rPr>
          <w:sz w:val="28"/>
          <w:szCs w:val="28"/>
        </w:rPr>
        <w:t xml:space="preserve">Глава </w:t>
      </w:r>
      <w:proofErr w:type="spellStart"/>
      <w:r w:rsidRPr="004309DE">
        <w:rPr>
          <w:sz w:val="28"/>
          <w:szCs w:val="28"/>
        </w:rPr>
        <w:t>Тресоруковского</w:t>
      </w:r>
      <w:proofErr w:type="spellEnd"/>
    </w:p>
    <w:p w:rsidR="006F47F3" w:rsidRPr="004309DE" w:rsidRDefault="006F47F3" w:rsidP="006F47F3">
      <w:pPr>
        <w:spacing w:line="360" w:lineRule="auto"/>
        <w:rPr>
          <w:sz w:val="28"/>
          <w:szCs w:val="28"/>
        </w:rPr>
      </w:pPr>
      <w:r w:rsidRPr="004309DE">
        <w:rPr>
          <w:sz w:val="28"/>
          <w:szCs w:val="28"/>
        </w:rPr>
        <w:t xml:space="preserve"> сельского поселения                                              </w:t>
      </w:r>
      <w:r w:rsidR="004309DE">
        <w:rPr>
          <w:sz w:val="28"/>
          <w:szCs w:val="28"/>
        </w:rPr>
        <w:t xml:space="preserve">              </w:t>
      </w:r>
      <w:r w:rsidRPr="004309DE">
        <w:rPr>
          <w:sz w:val="28"/>
          <w:szCs w:val="28"/>
        </w:rPr>
        <w:t xml:space="preserve">           Н.А. </w:t>
      </w:r>
      <w:proofErr w:type="spellStart"/>
      <w:r w:rsidRPr="004309DE">
        <w:rPr>
          <w:sz w:val="28"/>
          <w:szCs w:val="28"/>
        </w:rPr>
        <w:t>Минько</w:t>
      </w:r>
      <w:proofErr w:type="spellEnd"/>
    </w:p>
    <w:p w:rsidR="008412B9" w:rsidRDefault="008412B9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>
      <w:pPr>
        <w:rPr>
          <w:sz w:val="28"/>
          <w:szCs w:val="28"/>
        </w:rPr>
      </w:pPr>
    </w:p>
    <w:p w:rsidR="00996228" w:rsidRDefault="00996228" w:rsidP="00996228">
      <w:pPr>
        <w:jc w:val="center"/>
        <w:outlineLvl w:val="0"/>
      </w:pPr>
      <w:r>
        <w:lastRenderedPageBreak/>
        <w:t>Акт</w:t>
      </w:r>
    </w:p>
    <w:p w:rsidR="00996228" w:rsidRDefault="00996228" w:rsidP="00996228">
      <w:pPr>
        <w:tabs>
          <w:tab w:val="left" w:pos="0"/>
        </w:tabs>
        <w:jc w:val="both"/>
      </w:pPr>
      <w:r>
        <w:t xml:space="preserve">обнародования постановления  № 136 от </w:t>
      </w:r>
      <w:r>
        <w:rPr>
          <w:bCs/>
          <w:spacing w:val="-4"/>
        </w:rPr>
        <w:t>26.10.2015  года «</w:t>
      </w:r>
      <w:r w:rsidRPr="00996228">
        <w:t>О внесении изменений и дополнений</w:t>
      </w:r>
      <w:r>
        <w:t xml:space="preserve"> </w:t>
      </w:r>
      <w:r w:rsidRPr="00996228">
        <w:t xml:space="preserve">в постановление администрации </w:t>
      </w:r>
      <w:proofErr w:type="spellStart"/>
      <w:r w:rsidRPr="00996228">
        <w:t>Тресоруковского</w:t>
      </w:r>
      <w:proofErr w:type="spellEnd"/>
      <w:r w:rsidRPr="00996228">
        <w:t xml:space="preserve"> сельского поселения Лискинского муниципального</w:t>
      </w:r>
      <w:r>
        <w:t xml:space="preserve"> </w:t>
      </w:r>
      <w:r w:rsidRPr="00996228">
        <w:t xml:space="preserve">района Воронежской области от 02.04.2013 года № 37 « Об утверждении Административного регламента осуществления муниципального земельного контроля на территории </w:t>
      </w:r>
      <w:proofErr w:type="spellStart"/>
      <w:r w:rsidRPr="00996228">
        <w:t>Тресоруковского</w:t>
      </w:r>
      <w:proofErr w:type="spellEnd"/>
      <w:r>
        <w:t xml:space="preserve"> </w:t>
      </w:r>
      <w:r w:rsidRPr="00996228">
        <w:t>сельского поселения Лискинского муниципального района</w:t>
      </w:r>
      <w:r>
        <w:t xml:space="preserve"> </w:t>
      </w:r>
      <w:r w:rsidRPr="00996228">
        <w:t xml:space="preserve">Воронежской области» </w:t>
      </w:r>
      <w:proofErr w:type="gramStart"/>
      <w:r w:rsidRPr="00996228">
        <w:t xml:space="preserve">( </w:t>
      </w:r>
      <w:proofErr w:type="gramEnd"/>
      <w:r w:rsidRPr="00996228">
        <w:t>в ред.10.04.2014г.№ 34, от 15.06.2015 года №72</w:t>
      </w:r>
      <w:r w:rsidRPr="004309DE">
        <w:rPr>
          <w:sz w:val="28"/>
          <w:szCs w:val="28"/>
        </w:rPr>
        <w:t>)</w:t>
      </w:r>
      <w:r>
        <w:t>»</w:t>
      </w:r>
    </w:p>
    <w:p w:rsidR="00996228" w:rsidRDefault="00996228" w:rsidP="00996228">
      <w:pPr>
        <w:widowControl w:val="0"/>
        <w:autoSpaceDE w:val="0"/>
        <w:autoSpaceDN w:val="0"/>
        <w:adjustRightInd w:val="0"/>
        <w:jc w:val="both"/>
      </w:pPr>
    </w:p>
    <w:p w:rsidR="00996228" w:rsidRDefault="00996228" w:rsidP="00996228">
      <w:pPr>
        <w:rPr>
          <w:rFonts w:eastAsia="DejaVu Sans"/>
        </w:rPr>
      </w:pPr>
      <w:r>
        <w:t>26.10.2015  г.                                                                         село Тресоруково</w:t>
      </w:r>
    </w:p>
    <w:p w:rsidR="00996228" w:rsidRDefault="00996228" w:rsidP="00996228">
      <w:pPr>
        <w:rPr>
          <w:rFonts w:eastAsiaTheme="minorHAnsi"/>
        </w:rPr>
      </w:pPr>
    </w:p>
    <w:p w:rsidR="00996228" w:rsidRDefault="00996228" w:rsidP="00996228">
      <w:pPr>
        <w:pBdr>
          <w:bottom w:val="single" w:sz="12" w:space="1" w:color="auto"/>
        </w:pBdr>
        <w:rPr>
          <w:rFonts w:eastAsiaTheme="minorEastAsia"/>
        </w:rPr>
      </w:pPr>
      <w:r>
        <w:t xml:space="preserve">Мы, нижеподписавшиеся, комиссия в составе председателя комиссии </w:t>
      </w:r>
      <w:proofErr w:type="spellStart"/>
      <w:r>
        <w:t>Минько</w:t>
      </w:r>
      <w:proofErr w:type="spellEnd"/>
      <w:r>
        <w:t xml:space="preserve"> Н.А., секретаря комиссии И.Е.Красиковой, членов комиссии: </w:t>
      </w:r>
      <w:proofErr w:type="spellStart"/>
      <w:proofErr w:type="gramStart"/>
      <w:r>
        <w:t>Т.И.Мизилиной</w:t>
      </w:r>
      <w:proofErr w:type="spellEnd"/>
      <w:r>
        <w:t xml:space="preserve"> - председатель Совета народных депутатов, </w:t>
      </w:r>
      <w:proofErr w:type="spellStart"/>
      <w:r>
        <w:t>Осенева</w:t>
      </w:r>
      <w:proofErr w:type="spellEnd"/>
      <w:r>
        <w:t xml:space="preserve"> Е.В. составили настоящий акт  в том, что 26.10.2015  года постановление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 Лискинского муниципального района Воронежской области от 26.10.2015 года № 136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t>Тресоруковского</w:t>
      </w:r>
      <w:proofErr w:type="spellEnd"/>
      <w:r>
        <w:t xml:space="preserve"> сельского поселения, на здании домов культуры, на здании </w:t>
      </w:r>
      <w:proofErr w:type="spellStart"/>
      <w:r>
        <w:t>Тресоруковской</w:t>
      </w:r>
      <w:proofErr w:type="spellEnd"/>
      <w:r>
        <w:t xml:space="preserve"> средней</w:t>
      </w:r>
      <w:proofErr w:type="gramEnd"/>
      <w:r>
        <w:t xml:space="preserve"> школы, </w:t>
      </w:r>
      <w:proofErr w:type="spellStart"/>
      <w:r>
        <w:t>Нижнемарьинской</w:t>
      </w:r>
      <w:proofErr w:type="spellEnd"/>
      <w:r>
        <w:t xml:space="preserve"> средней школы, на здании </w:t>
      </w:r>
      <w:proofErr w:type="spellStart"/>
      <w:r>
        <w:t>Добринской</w:t>
      </w:r>
      <w:proofErr w:type="spellEnd"/>
      <w: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>
        <w:t>Тресоруковского</w:t>
      </w:r>
      <w:proofErr w:type="spellEnd"/>
      <w:r>
        <w:t xml:space="preserve"> сельского поселения.</w:t>
      </w:r>
    </w:p>
    <w:p w:rsidR="00996228" w:rsidRDefault="00996228" w:rsidP="00996228">
      <w:pPr>
        <w:pBdr>
          <w:bottom w:val="single" w:sz="12" w:space="1" w:color="auto"/>
        </w:pBdr>
        <w:rPr>
          <w:rFonts w:eastAsiaTheme="minorHAnsi"/>
          <w:lang w:eastAsia="en-US"/>
        </w:rPr>
      </w:pPr>
    </w:p>
    <w:p w:rsidR="00996228" w:rsidRDefault="00996228" w:rsidP="00996228">
      <w:pPr>
        <w:tabs>
          <w:tab w:val="left" w:pos="7050"/>
        </w:tabs>
        <w:rPr>
          <w:rFonts w:eastAsia="DejaVu Sans"/>
        </w:rPr>
      </w:pPr>
      <w:r>
        <w:tab/>
      </w:r>
    </w:p>
    <w:p w:rsidR="00996228" w:rsidRDefault="00996228" w:rsidP="00996228">
      <w:pPr>
        <w:outlineLvl w:val="0"/>
        <w:rPr>
          <w:rFonts w:eastAsia="Arial Unicode MS"/>
        </w:rPr>
      </w:pPr>
      <w:r>
        <w:tab/>
        <w:t>В чем и составлен настоящий акт.</w:t>
      </w:r>
    </w:p>
    <w:p w:rsidR="00996228" w:rsidRDefault="00996228" w:rsidP="00996228">
      <w:pPr>
        <w:rPr>
          <w:rFonts w:eastAsiaTheme="minorHAnsi"/>
        </w:rPr>
      </w:pPr>
    </w:p>
    <w:p w:rsidR="00996228" w:rsidRDefault="00996228" w:rsidP="00996228">
      <w:pPr>
        <w:ind w:left="708" w:hanging="651"/>
        <w:outlineLvl w:val="0"/>
      </w:pPr>
      <w:r>
        <w:t xml:space="preserve">Председатель комиссии:                                                                        Н.А. </w:t>
      </w:r>
      <w:proofErr w:type="spellStart"/>
      <w:r>
        <w:t>Минько</w:t>
      </w:r>
      <w:proofErr w:type="spellEnd"/>
    </w:p>
    <w:p w:rsidR="00996228" w:rsidRDefault="00996228" w:rsidP="00996228">
      <w:pPr>
        <w:ind w:left="708" w:hanging="651"/>
        <w:outlineLvl w:val="0"/>
      </w:pPr>
    </w:p>
    <w:p w:rsidR="00996228" w:rsidRDefault="00996228" w:rsidP="00996228">
      <w:pPr>
        <w:ind w:left="708" w:hanging="651"/>
      </w:pPr>
      <w:r>
        <w:t xml:space="preserve">Председатель Совета народных депутатов                                        </w:t>
      </w:r>
      <w:proofErr w:type="spellStart"/>
      <w:r>
        <w:t>Т.И.Мизилина</w:t>
      </w:r>
      <w:proofErr w:type="spellEnd"/>
    </w:p>
    <w:p w:rsidR="00996228" w:rsidRDefault="00996228" w:rsidP="00996228">
      <w:pPr>
        <w:ind w:left="708" w:hanging="651"/>
      </w:pPr>
    </w:p>
    <w:p w:rsidR="00996228" w:rsidRDefault="00996228" w:rsidP="00996228">
      <w:r>
        <w:t>Секретарь комиссии:                                                                            И.Е.Красикова</w:t>
      </w:r>
    </w:p>
    <w:p w:rsidR="00996228" w:rsidRDefault="00996228" w:rsidP="00996228"/>
    <w:p w:rsidR="00996228" w:rsidRDefault="00996228" w:rsidP="00996228">
      <w:r>
        <w:t xml:space="preserve">Члены комиссии:                                                                                    </w:t>
      </w:r>
      <w:proofErr w:type="spellStart"/>
      <w:r>
        <w:t>Е.В.Осенева</w:t>
      </w:r>
      <w:proofErr w:type="spellEnd"/>
    </w:p>
    <w:p w:rsidR="00996228" w:rsidRDefault="00996228" w:rsidP="00996228">
      <w:pPr>
        <w:rPr>
          <w:b/>
        </w:rPr>
      </w:pPr>
    </w:p>
    <w:p w:rsidR="00996228" w:rsidRDefault="00996228" w:rsidP="00996228">
      <w:pPr>
        <w:ind w:firstLine="709"/>
        <w:rPr>
          <w:b/>
        </w:rPr>
      </w:pPr>
    </w:p>
    <w:p w:rsidR="00996228" w:rsidRDefault="00996228" w:rsidP="00996228">
      <w:pPr>
        <w:pStyle w:val="Title"/>
        <w:spacing w:before="0" w:after="0"/>
        <w:ind w:right="-1"/>
        <w:jc w:val="both"/>
        <w:rPr>
          <w:rFonts w:ascii="Times New Roman" w:eastAsia="Arial" w:hAnsi="Times New Roman" w:cs="Times New Roman"/>
          <w:b w:val="0"/>
          <w:sz w:val="24"/>
          <w:szCs w:val="24"/>
          <w:lang w:eastAsia="ar-SA"/>
        </w:rPr>
      </w:pPr>
    </w:p>
    <w:p w:rsidR="00996228" w:rsidRDefault="00996228" w:rsidP="00996228">
      <w:pPr>
        <w:spacing w:line="360" w:lineRule="auto"/>
        <w:jc w:val="both"/>
        <w:rPr>
          <w:lang w:eastAsia="ar-SA"/>
        </w:rPr>
      </w:pPr>
    </w:p>
    <w:p w:rsidR="00996228" w:rsidRDefault="00996228" w:rsidP="00996228">
      <w:pPr>
        <w:tabs>
          <w:tab w:val="left" w:pos="1365"/>
        </w:tabs>
        <w:rPr>
          <w:rFonts w:asciiTheme="minorHAnsi" w:eastAsiaTheme="minorEastAsia" w:hAnsiTheme="minorHAnsi" w:cstheme="minorBidi"/>
          <w:sz w:val="22"/>
          <w:szCs w:val="22"/>
        </w:rPr>
      </w:pPr>
    </w:p>
    <w:p w:rsidR="00996228" w:rsidRDefault="00996228" w:rsidP="00996228">
      <w:pPr>
        <w:pStyle w:val="a3"/>
        <w:spacing w:after="0"/>
        <w:ind w:left="0"/>
        <w:rPr>
          <w:b w:val="0"/>
          <w:sz w:val="28"/>
          <w:szCs w:val="28"/>
        </w:rPr>
      </w:pPr>
    </w:p>
    <w:p w:rsidR="00996228" w:rsidRDefault="00996228" w:rsidP="00996228">
      <w:pPr>
        <w:pStyle w:val="a3"/>
        <w:spacing w:after="0"/>
        <w:ind w:left="0"/>
        <w:rPr>
          <w:b w:val="0"/>
          <w:sz w:val="28"/>
          <w:szCs w:val="28"/>
        </w:rPr>
      </w:pPr>
    </w:p>
    <w:p w:rsidR="00996228" w:rsidRDefault="00996228" w:rsidP="00996228">
      <w:pPr>
        <w:pStyle w:val="a3"/>
        <w:spacing w:after="0"/>
        <w:ind w:left="0"/>
        <w:rPr>
          <w:b w:val="0"/>
          <w:sz w:val="28"/>
          <w:szCs w:val="28"/>
        </w:rPr>
      </w:pPr>
    </w:p>
    <w:p w:rsidR="00996228" w:rsidRDefault="00996228" w:rsidP="00996228">
      <w:pPr>
        <w:pStyle w:val="a3"/>
        <w:spacing w:after="0"/>
        <w:ind w:left="0"/>
        <w:rPr>
          <w:b w:val="0"/>
          <w:sz w:val="28"/>
          <w:szCs w:val="28"/>
        </w:rPr>
      </w:pPr>
    </w:p>
    <w:p w:rsidR="00996228" w:rsidRPr="004309DE" w:rsidRDefault="00996228">
      <w:pPr>
        <w:rPr>
          <w:sz w:val="28"/>
          <w:szCs w:val="28"/>
        </w:rPr>
      </w:pPr>
    </w:p>
    <w:sectPr w:rsidR="00996228" w:rsidRPr="004309DE" w:rsidSect="0084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C17"/>
    <w:multiLevelType w:val="hybridMultilevel"/>
    <w:tmpl w:val="AADE86A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C5192"/>
    <w:multiLevelType w:val="multilevel"/>
    <w:tmpl w:val="1B90CE6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7F3"/>
    <w:rsid w:val="00146EC6"/>
    <w:rsid w:val="004309DE"/>
    <w:rsid w:val="006F47F3"/>
    <w:rsid w:val="008412B9"/>
    <w:rsid w:val="009719C4"/>
    <w:rsid w:val="00996228"/>
    <w:rsid w:val="00C1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"/>
    <w:rsid w:val="00996228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Title">
    <w:name w:val="Title!Название НПА"/>
    <w:basedOn w:val="a"/>
    <w:rsid w:val="0099622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2015-10-12T03:35:00Z</dcterms:created>
  <dcterms:modified xsi:type="dcterms:W3CDTF">2015-11-05T18:26:00Z</dcterms:modified>
</cp:coreProperties>
</file>