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АДМИНИСТРАЦИЯ</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ТРЕСОРУКОВСКОГО СЕЛЬСКОГО ПОСЕЛЕНИЯ</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ЛИСКИНСКОГО МУНИЦИПАЛЬНОГО РАЙОНА</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ВОРОНЕЖСКОЙ ОБЛАСТИ</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улица Почтовая, 4, село Тресоруково, Лискинский район, Воронежская область, 397942, факс 63-3-01, приемная 63-2-55</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ОГРН 1023601511460, ИНН/КПП 3614001467/ 361401001</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ПОСТАНОВЛЕНИЕ</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от 3 мая 2011 года № 63</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О назначении публичных слушаний по проекту решения Совета народных депутатов </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Тресоруковского сельского поселения Лискинского муниципального района </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«Об утверждении генерального плана Тресоруковского сельского поселения </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Руководствуясь ст.28 Федерального закона Российской Федерации от 06.10.2003 г.№131-ФЗ «Об общих принципах организации местного самоуправления в Российской Федерации», ст.24 Градостроительного кодекса Российской Федерации и в соотвествии с Уставом Тресоруковского сельского поселения Лискинского муниципального района Воронежской области, администрация Тресоруковского сельского поселения Лискинского муниципального района</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П О С Т А Н О В Л Я Е Т:</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1.Вынести на публичные слушания проект решения Совета народных депутатов Тресоруковского сельского поселения Лискинского муниципального района «Об утверждении генерального плана Тресоруковского сельского поселения Лискинского муниципального района Воронежской области».</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2.Назначить публичные слушания по вопросу обсуждения проекта решения Совета народных депутатов Тресоруковского сельского поселения Лискинского муниципального района «Об утверждении генерального плана Тресоруковского сельского поселения Лискинского муниципального района Воронежской области» на 03 июня 2011 года в 14-00 часов в здании администрации, расположенном по адресу: Воронежская область, Лискинский район, с.Тресоруково, ул.Почтовая, 4.</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3.Порядок информирования населения о публичных слушаниях включает в себя: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-предварительное ознакомление с материалами публичных слушаний: проектом решения Совета народных депутатов Тресоруковского сельского поселения Лискинского муниципального района «Об утверждении генерального плана Тресоруковского сельского поселения Лискинского муниципального района Воронежской области» путем вывешивания в местах, предназначенных для обнародования муниципальных правовых актов и размещения на сайте администрации Лискинского муниципального района liski-adm-ru.</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4.Утвердить оргкомитет по подготовке и проведению публичных слушаний в составе:</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-председатель оргкомитета- Пыркова Светлана Васильевна-председатель Совета народных депутатов Тресоруковского сельского поселения;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lastRenderedPageBreak/>
        <w:t>-секретарь оргкомитета-Красикова Инна Евгеньевна-специалист 1 категории администрации Тресоруковского сельского поселения;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-Осенева Екатерина Викторовна-депутат Совета народных депутатов Тресоруковского сельского поселения;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-Горлачева Галина Васильевна-депутат Совета народных депутатов Тресоруковского сельского поселения.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5.Контроль за исполнением настоящего постановления оставляю за собой.</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6.Настоящее постановление вступает в силу с момента его официального опубликования в газете «Лискинский муниципальный вестник».</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Глава администрации</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Тресоруковского сельского поселения Н.А.Минько</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АДМИНИСТРАЦИЯ</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ТРЕСОРУКОВСКОГО СЕЛЬСКОГО ПОСЕЛЕНИЯ</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ЛИСКИНСКОГО МУНИЦИПАЛЬНОГО РАЙОНА</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ВОРОНЕЖСКОЙ ОБЛАСТИ</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П О С Т А Н О В Л Е Н И Е</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от 3 мая 2011 г. № 64</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Об утверждении схемы размещения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нестационарных торговых объектов</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на территории Тресоруковского сельского</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поселения Лискинского муниципального</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района</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В соответствии с Федеральным законом от 06.10.3003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указом Президента Российской Федерации от 29.01.1992г. № 65 «О свободе торговли», приказом департамента по развитию предпринимательства и потребительского рынка Воронежской области от 20 декабря 2010 г. № 174 «Об утверждении порядка разработки и утверждения схем размещения нестационарных торговых объектов органами местного самоуправления муниципальных образований Воронежской области», Уставом Тресоруковского сельского поселения Лискинского муниципального района, в целях упорядочения размещения нестационарных торговых объектов администрация Тресоруковского сельского поселения Лискинского муниципального района</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b/>
          <w:bCs/>
          <w:color w:val="212121"/>
          <w:sz w:val="21"/>
          <w:szCs w:val="21"/>
          <w:lang w:eastAsia="ru-RU"/>
        </w:rPr>
        <w:t>п о с т а н о в л я е т:</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lastRenderedPageBreak/>
        <w:t>1. Утвердить схему размещения нестационарных торговых объектов на территории Тресоруковского сельского поселения Лискинского муниципального района (прилагается).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2. Контроль за исполнением постановления оставляю за собой.</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3. Постановление вступает в силу с момента обнародования.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Глава Тресоруковского сельского</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поселения Лискинского</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муниципального района Н.А.Минько</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Приложение к постановлению главы администрации Тресоруковского сельского поселения Лискинского муниципального района то 03.05.2011 года №64</w:t>
      </w:r>
    </w:p>
    <w:p w:rsidR="009C5585" w:rsidRPr="009C5585" w:rsidRDefault="009C5585" w:rsidP="009C55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Схема размещения нестационарных торговых объектов, расположенных на территории Тресоруковского сельского поселения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1"/>
        <w:gridCol w:w="1506"/>
        <w:gridCol w:w="1409"/>
        <w:gridCol w:w="1980"/>
        <w:gridCol w:w="988"/>
        <w:gridCol w:w="1330"/>
        <w:gridCol w:w="1711"/>
      </w:tblGrid>
      <w:tr w:rsidR="009C5585" w:rsidRPr="009C5585" w:rsidTr="009C5585">
        <w:tc>
          <w:tcPr>
            <w:tcW w:w="0" w:type="auto"/>
            <w:shd w:val="clear" w:color="auto" w:fill="FFFFFF"/>
            <w:vAlign w:val="center"/>
            <w:hideMark/>
          </w:tcPr>
          <w:p w:rsidR="009C5585" w:rsidRPr="009C5585" w:rsidRDefault="009C5585" w:rsidP="009C5585">
            <w:pPr>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w:t>
            </w:r>
          </w:p>
          <w:p w:rsidR="009C5585" w:rsidRPr="009C5585" w:rsidRDefault="009C5585" w:rsidP="009C5585">
            <w:pPr>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п/п</w:t>
            </w:r>
          </w:p>
        </w:tc>
        <w:tc>
          <w:tcPr>
            <w:tcW w:w="0" w:type="auto"/>
            <w:shd w:val="clear" w:color="auto" w:fill="FFFFFF"/>
            <w:vAlign w:val="center"/>
            <w:hideMark/>
          </w:tcPr>
          <w:p w:rsidR="009C5585" w:rsidRPr="009C5585" w:rsidRDefault="009C5585" w:rsidP="009C5585">
            <w:pPr>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Наименование предприятия</w:t>
            </w:r>
          </w:p>
        </w:tc>
        <w:tc>
          <w:tcPr>
            <w:tcW w:w="0" w:type="auto"/>
            <w:shd w:val="clear" w:color="auto" w:fill="FFFFFF"/>
            <w:vAlign w:val="center"/>
            <w:hideMark/>
          </w:tcPr>
          <w:p w:rsidR="009C5585" w:rsidRPr="009C5585" w:rsidRDefault="009C5585" w:rsidP="009C5585">
            <w:pPr>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Специализация</w:t>
            </w:r>
          </w:p>
        </w:tc>
        <w:tc>
          <w:tcPr>
            <w:tcW w:w="0" w:type="auto"/>
            <w:shd w:val="clear" w:color="auto" w:fill="FFFFFF"/>
            <w:vAlign w:val="center"/>
            <w:hideMark/>
          </w:tcPr>
          <w:p w:rsidR="009C5585" w:rsidRPr="009C5585" w:rsidRDefault="009C5585" w:rsidP="009C5585">
            <w:pPr>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Организационно-правовая форма собственности</w:t>
            </w:r>
          </w:p>
        </w:tc>
        <w:tc>
          <w:tcPr>
            <w:tcW w:w="0" w:type="auto"/>
            <w:shd w:val="clear" w:color="auto" w:fill="FFFFFF"/>
            <w:vAlign w:val="center"/>
            <w:hideMark/>
          </w:tcPr>
          <w:p w:rsidR="009C5585" w:rsidRPr="009C5585" w:rsidRDefault="009C5585" w:rsidP="009C5585">
            <w:pPr>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Общая площадь (кв.м.)</w:t>
            </w:r>
          </w:p>
        </w:tc>
        <w:tc>
          <w:tcPr>
            <w:tcW w:w="0" w:type="auto"/>
            <w:shd w:val="clear" w:color="auto" w:fill="FFFFFF"/>
            <w:vAlign w:val="center"/>
            <w:hideMark/>
          </w:tcPr>
          <w:p w:rsidR="009C5585" w:rsidRPr="009C5585" w:rsidRDefault="009C5585" w:rsidP="009C5585">
            <w:pPr>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Адрес</w:t>
            </w:r>
          </w:p>
        </w:tc>
        <w:tc>
          <w:tcPr>
            <w:tcW w:w="0" w:type="auto"/>
            <w:shd w:val="clear" w:color="auto" w:fill="FFFFFF"/>
            <w:vAlign w:val="center"/>
            <w:hideMark/>
          </w:tcPr>
          <w:p w:rsidR="009C5585" w:rsidRPr="009C5585" w:rsidRDefault="009C5585" w:rsidP="009C5585">
            <w:pPr>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Период размещения объекта</w:t>
            </w:r>
          </w:p>
        </w:tc>
      </w:tr>
      <w:tr w:rsidR="009C5585" w:rsidRPr="009C5585" w:rsidTr="009C5585">
        <w:tc>
          <w:tcPr>
            <w:tcW w:w="0" w:type="auto"/>
            <w:gridSpan w:val="7"/>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с.Н.Марьино</w:t>
            </w:r>
          </w:p>
        </w:tc>
      </w:tr>
      <w:tr w:rsidR="009C5585" w:rsidRPr="009C5585" w:rsidTr="009C5585">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1/65</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Павильон «Продукты»</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продтовары</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ИП</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16,5</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Ул.Пушкина, 122а</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Разрешение на установку от 12.04.2008 года сроком на 5 лет</w:t>
            </w:r>
          </w:p>
        </w:tc>
      </w:tr>
      <w:tr w:rsidR="009C5585" w:rsidRPr="009C5585" w:rsidTr="009C5585">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97</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Автолавка</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продтовары</w:t>
            </w: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ИП</w:t>
            </w:r>
          </w:p>
        </w:tc>
        <w:tc>
          <w:tcPr>
            <w:tcW w:w="0" w:type="auto"/>
            <w:shd w:val="clear" w:color="auto" w:fill="FFFFFF"/>
            <w:vAlign w:val="center"/>
            <w:hideMark/>
          </w:tcPr>
          <w:p w:rsidR="009C5585" w:rsidRPr="009C5585" w:rsidRDefault="009C5585" w:rsidP="009C5585">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rsidR="009C5585" w:rsidRPr="009C5585" w:rsidRDefault="009C5585" w:rsidP="009C5585">
            <w:pPr>
              <w:spacing w:after="100" w:afterAutospacing="1" w:line="240" w:lineRule="auto"/>
              <w:jc w:val="center"/>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По улицам поселения</w:t>
            </w:r>
          </w:p>
        </w:tc>
        <w:tc>
          <w:tcPr>
            <w:tcW w:w="0" w:type="auto"/>
            <w:shd w:val="clear" w:color="auto" w:fill="FFFFFF"/>
            <w:vAlign w:val="center"/>
            <w:hideMark/>
          </w:tcPr>
          <w:p w:rsidR="009C5585" w:rsidRPr="009C5585" w:rsidRDefault="009C5585" w:rsidP="009C5585">
            <w:pPr>
              <w:spacing w:after="0" w:line="240" w:lineRule="auto"/>
              <w:rPr>
                <w:rFonts w:ascii="Times New Roman" w:eastAsia="Times New Roman" w:hAnsi="Times New Roman" w:cs="Times New Roman"/>
                <w:color w:val="212121"/>
                <w:sz w:val="21"/>
                <w:szCs w:val="21"/>
                <w:lang w:eastAsia="ru-RU"/>
              </w:rPr>
            </w:pPr>
          </w:p>
        </w:tc>
      </w:tr>
    </w:tbl>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Проектируемые: торговый ряд- с.Тресоруково, ул.Советская</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с.Добрино, ул.Титова</w:t>
      </w:r>
    </w:p>
    <w:p w:rsidR="009C5585" w:rsidRPr="009C5585" w:rsidRDefault="009C5585" w:rsidP="009C55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C5585">
        <w:rPr>
          <w:rFonts w:ascii="Times New Roman" w:eastAsia="Times New Roman" w:hAnsi="Times New Roman" w:cs="Times New Roman"/>
          <w:color w:val="212121"/>
          <w:sz w:val="21"/>
          <w:szCs w:val="21"/>
          <w:lang w:eastAsia="ru-RU"/>
        </w:rPr>
        <w:t>с.Нижнемарьино, ул.Школьная</w:t>
      </w:r>
    </w:p>
    <w:p w:rsidR="006B591A" w:rsidRDefault="006B591A">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EF"/>
    <w:rsid w:val="006B591A"/>
    <w:rsid w:val="008D03EF"/>
    <w:rsid w:val="009C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B9CAD-A2DF-4A0B-A985-E4DA2B05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55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6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2024-07-19T06:18:00Z</dcterms:created>
  <dcterms:modified xsi:type="dcterms:W3CDTF">2024-07-19T06:18:00Z</dcterms:modified>
</cp:coreProperties>
</file>