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25" w:rsidRDefault="001E0925" w:rsidP="005F04AD">
      <w:pPr>
        <w:jc w:val="center"/>
        <w:rPr>
          <w:rFonts w:ascii="Times New Roman" w:hAnsi="Times New Roman"/>
          <w:sz w:val="28"/>
          <w:szCs w:val="28"/>
        </w:rPr>
      </w:pPr>
      <w:r>
        <w:rPr>
          <w:rFonts w:ascii="Times New Roman" w:hAnsi="Times New Roman"/>
          <w:sz w:val="28"/>
          <w:szCs w:val="28"/>
        </w:rPr>
        <w:t>ПРОЕКТ</w:t>
      </w:r>
    </w:p>
    <w:p w:rsidR="001E0925" w:rsidRDefault="001E0925" w:rsidP="005F04AD">
      <w:pPr>
        <w:jc w:val="center"/>
        <w:rPr>
          <w:rFonts w:ascii="Times New Roman" w:hAnsi="Times New Roman"/>
          <w:sz w:val="28"/>
          <w:szCs w:val="28"/>
        </w:rPr>
      </w:pP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АДМИНИСТРАЦИЯ</w:t>
      </w:r>
    </w:p>
    <w:p w:rsidR="005F04AD" w:rsidRPr="005F04AD" w:rsidRDefault="000732DA" w:rsidP="005F04AD">
      <w:pPr>
        <w:jc w:val="center"/>
        <w:rPr>
          <w:rFonts w:ascii="Times New Roman" w:hAnsi="Times New Roman"/>
          <w:b/>
          <w:sz w:val="28"/>
          <w:szCs w:val="28"/>
        </w:rPr>
      </w:pPr>
      <w:r>
        <w:rPr>
          <w:rFonts w:ascii="Times New Roman" w:hAnsi="Times New Roman"/>
          <w:b/>
          <w:sz w:val="28"/>
          <w:szCs w:val="28"/>
        </w:rPr>
        <w:t>ТРЕСОРУКОВСКОГО</w:t>
      </w:r>
      <w:r w:rsidR="005F04AD" w:rsidRPr="005F04AD">
        <w:rPr>
          <w:rFonts w:ascii="Times New Roman" w:hAnsi="Times New Roman"/>
          <w:b/>
          <w:sz w:val="28"/>
          <w:szCs w:val="28"/>
        </w:rPr>
        <w:t xml:space="preserve"> СЕЛЬСКОГО  ПОСЕЛЕНИЯ</w:t>
      </w: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ЛИСКИНСКОГО  МУНИЦИПАЛЬНОГО  РАЙОНА</w:t>
      </w: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ВОРОНЕЖСКОЙ  ОБЛАСТИ</w:t>
      </w:r>
    </w:p>
    <w:p w:rsidR="005F04AD" w:rsidRPr="005F04AD" w:rsidRDefault="005F04AD" w:rsidP="005F04AD">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5F04AD" w:rsidRPr="005F04AD" w:rsidRDefault="005F04AD" w:rsidP="005F04AD">
      <w:pPr>
        <w:jc w:val="center"/>
        <w:rPr>
          <w:rFonts w:ascii="Times New Roman" w:hAnsi="Times New Roman"/>
          <w:b/>
          <w:sz w:val="28"/>
          <w:szCs w:val="28"/>
        </w:rPr>
      </w:pPr>
    </w:p>
    <w:p w:rsidR="005F04AD" w:rsidRPr="005F04AD" w:rsidRDefault="005F04AD" w:rsidP="005F04AD">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5F04AD" w:rsidRPr="005F04AD" w:rsidRDefault="005F04AD" w:rsidP="001E0925">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5F04AD">
        <w:rPr>
          <w:rFonts w:ascii="Times New Roman" w:hAnsi="Times New Roman"/>
          <w:b/>
          <w:color w:val="000000"/>
          <w:spacing w:val="-4"/>
          <w:sz w:val="28"/>
          <w:szCs w:val="28"/>
          <w:u w:val="single"/>
          <w:lang w:eastAsia="ar-SA"/>
        </w:rPr>
        <w:t xml:space="preserve">от                         </w:t>
      </w:r>
      <w:r w:rsidRPr="005F04AD">
        <w:rPr>
          <w:rFonts w:ascii="Times New Roman" w:hAnsi="Times New Roman"/>
          <w:b/>
          <w:bCs/>
          <w:color w:val="000000"/>
          <w:spacing w:val="-4"/>
          <w:sz w:val="28"/>
          <w:szCs w:val="28"/>
          <w:u w:val="single"/>
          <w:lang w:eastAsia="ar-SA"/>
        </w:rPr>
        <w:t xml:space="preserve"> 20      г.</w:t>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t xml:space="preserve">           № </w:t>
      </w:r>
      <w:r w:rsidRPr="005F04AD">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5F04AD" w:rsidRPr="005F04AD" w:rsidTr="00EC6563">
        <w:trPr>
          <w:trHeight w:val="218"/>
        </w:trPr>
        <w:tc>
          <w:tcPr>
            <w:tcW w:w="6400" w:type="dxa"/>
          </w:tcPr>
          <w:p w:rsidR="005F04AD" w:rsidRPr="005F04AD" w:rsidRDefault="005F04AD" w:rsidP="000732DA">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r w:rsidR="000732DA">
              <w:rPr>
                <w:rFonts w:ascii="Times New Roman" w:hAnsi="Times New Roman"/>
                <w:sz w:val="28"/>
                <w:szCs w:val="28"/>
              </w:rPr>
              <w:t>Тресоруково</w:t>
            </w:r>
          </w:p>
        </w:tc>
        <w:tc>
          <w:tcPr>
            <w:tcW w:w="3936" w:type="dxa"/>
          </w:tcPr>
          <w:p w:rsidR="005F04AD" w:rsidRPr="005F04AD" w:rsidRDefault="005F04AD" w:rsidP="00EC6563">
            <w:pPr>
              <w:pStyle w:val="af2"/>
              <w:snapToGrid w:val="0"/>
              <w:rPr>
                <w:rFonts w:eastAsia="Times New Roman"/>
                <w:szCs w:val="28"/>
                <w:lang w:eastAsia="ar-SA"/>
              </w:rPr>
            </w:pPr>
          </w:p>
        </w:tc>
      </w:tr>
    </w:tbl>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r w:rsidR="000732DA">
        <w:rPr>
          <w:rFonts w:ascii="Times New Roman" w:hAnsi="Times New Roman" w:cs="Times New Roman"/>
          <w:sz w:val="28"/>
          <w:szCs w:val="28"/>
        </w:rPr>
        <w:t>Тресоруковского</w:t>
      </w:r>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муниципального района Воронежской области</w:t>
      </w:r>
    </w:p>
    <w:p w:rsidR="00F7504A" w:rsidRPr="005F04AD" w:rsidRDefault="00F7504A" w:rsidP="00C11F12">
      <w:pPr>
        <w:ind w:firstLine="0"/>
        <w:rPr>
          <w:rFonts w:ascii="Times New Roman" w:hAnsi="Times New Roman"/>
          <w:sz w:val="28"/>
          <w:szCs w:val="28"/>
        </w:rPr>
      </w:pPr>
    </w:p>
    <w:p w:rsidR="00F7504A" w:rsidRPr="00EC6563" w:rsidRDefault="00F7504A" w:rsidP="00C11F12">
      <w:pPr>
        <w:pStyle w:val="a8"/>
        <w:widowControl w:val="0"/>
        <w:tabs>
          <w:tab w:val="left" w:pos="0"/>
        </w:tabs>
        <w:autoSpaceDE w:val="0"/>
        <w:autoSpaceDN w:val="0"/>
        <w:adjustRightInd w:val="0"/>
        <w:ind w:firstLine="709"/>
        <w:jc w:val="both"/>
        <w:rPr>
          <w:b/>
        </w:rPr>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32DA">
        <w:t>Тресоруковского</w:t>
      </w:r>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r w:rsidR="000732DA">
        <w:t>Тресоруковского</w:t>
      </w:r>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2B07AB">
        <w:t xml:space="preserve"> </w:t>
      </w:r>
      <w:r w:rsidR="00EC6563" w:rsidRPr="00EC6563">
        <w:rPr>
          <w:b/>
        </w:rPr>
        <w:t>постановляет:</w:t>
      </w:r>
    </w:p>
    <w:p w:rsidR="00F7504A" w:rsidRPr="00EC6563" w:rsidRDefault="00F7504A" w:rsidP="00C11F12">
      <w:pPr>
        <w:pStyle w:val="a8"/>
        <w:widowControl w:val="0"/>
        <w:tabs>
          <w:tab w:val="left" w:pos="0"/>
        </w:tabs>
        <w:autoSpaceDE w:val="0"/>
        <w:autoSpaceDN w:val="0"/>
        <w:adjustRightInd w:val="0"/>
        <w:jc w:val="center"/>
        <w:rPr>
          <w:b/>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r w:rsidR="000732DA">
        <w:t>Тресоруковского</w:t>
      </w:r>
      <w:r w:rsidR="00EC6563">
        <w:t xml:space="preserve"> </w:t>
      </w:r>
      <w:r w:rsidRPr="00C11F12">
        <w:t xml:space="preserve">сельского поселения </w:t>
      </w:r>
      <w:r w:rsidR="00EC6563">
        <w:t>Лискинского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3A03D6" w:rsidRPr="00D32BED" w:rsidRDefault="000107A7"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0107A7"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3</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r>
        <w:rPr>
          <w:rFonts w:ascii="Times New Roman" w:hAnsi="Times New Roman"/>
          <w:sz w:val="28"/>
          <w:szCs w:val="28"/>
        </w:rPr>
        <w:t xml:space="preserve">Глава  </w:t>
      </w:r>
      <w:r w:rsidR="000732DA">
        <w:rPr>
          <w:rFonts w:ascii="Times New Roman" w:hAnsi="Times New Roman"/>
          <w:sz w:val="28"/>
          <w:szCs w:val="28"/>
        </w:rPr>
        <w:t>Тресоруковского</w:t>
      </w:r>
      <w:r>
        <w:rPr>
          <w:rFonts w:ascii="Times New Roman" w:hAnsi="Times New Roman"/>
          <w:sz w:val="28"/>
          <w:szCs w:val="28"/>
        </w:rPr>
        <w:t xml:space="preserve"> сельского поселения</w:t>
      </w:r>
    </w:p>
    <w:p w:rsidR="0008118E" w:rsidRDefault="0008118E" w:rsidP="0008118E">
      <w:pPr>
        <w:ind w:firstLine="0"/>
        <w:jc w:val="left"/>
        <w:rPr>
          <w:rFonts w:ascii="Times New Roman" w:hAnsi="Times New Roman"/>
          <w:sz w:val="28"/>
          <w:szCs w:val="28"/>
        </w:rPr>
      </w:pPr>
      <w:r>
        <w:rPr>
          <w:rFonts w:ascii="Times New Roman" w:hAnsi="Times New Roman"/>
          <w:sz w:val="28"/>
          <w:szCs w:val="28"/>
        </w:rPr>
        <w:t>Лискинского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B07AB">
        <w:rPr>
          <w:rFonts w:ascii="Times New Roman" w:hAnsi="Times New Roman"/>
          <w:sz w:val="28"/>
          <w:szCs w:val="28"/>
        </w:rPr>
        <w:t>Н.А.Минько</w:t>
      </w: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D779A5">
          <w:headerReference w:type="default" r:id="rId8"/>
          <w:footerReference w:type="first" r:id="rId9"/>
          <w:pgSz w:w="11906" w:h="16838"/>
          <w:pgMar w:top="1134" w:right="680" w:bottom="1701" w:left="1985" w:header="709" w:footer="709" w:gutter="0"/>
          <w:cols w:space="708"/>
          <w:titlePg/>
          <w:docGrid w:linePitch="360"/>
        </w:sectPr>
      </w:pPr>
    </w:p>
    <w:p w:rsidR="003A03D6" w:rsidRDefault="007C48FF" w:rsidP="003A03D6">
      <w:pPr>
        <w:ind w:left="3969"/>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2B07AB" w:rsidP="0008118E">
                  <w:pPr>
                    <w:pStyle w:val="a8"/>
                    <w:jc w:val="center"/>
                  </w:pPr>
                  <w:r>
                    <w:t>Тресоруковского</w:t>
                  </w:r>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_____________</w:t>
                  </w:r>
                  <w:r w:rsidRPr="002359ED">
                    <w:t xml:space="preserve"> № </w:t>
                  </w:r>
                  <w:r>
                    <w:t>____</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v:textbox>
          </v:shape>
        </w:pic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помещениях» </w:t>
      </w:r>
      <w:r w:rsidRPr="004F38CB">
        <w:rPr>
          <w:b/>
          <w:i w:val="0"/>
          <w:sz w:val="28"/>
          <w:szCs w:val="28"/>
        </w:rPr>
        <w:t xml:space="preserve"> на территории </w:t>
      </w:r>
      <w:r w:rsidR="000732DA">
        <w:rPr>
          <w:b/>
          <w:i w:val="0"/>
          <w:sz w:val="28"/>
          <w:szCs w:val="28"/>
        </w:rPr>
        <w:t>Тресоруковского</w:t>
      </w:r>
      <w:r w:rsidR="0008118E" w:rsidRPr="004F38CB">
        <w:rPr>
          <w:b/>
          <w:i w:val="0"/>
          <w:sz w:val="28"/>
          <w:szCs w:val="28"/>
        </w:rPr>
        <w:t xml:space="preserve"> </w:t>
      </w:r>
      <w:r w:rsidRPr="004F38CB">
        <w:rPr>
          <w:b/>
          <w:i w:val="0"/>
          <w:sz w:val="28"/>
          <w:szCs w:val="28"/>
        </w:rPr>
        <w:t>сельского поселения</w:t>
      </w:r>
      <w:r w:rsidR="002B07A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732DA">
        <w:rPr>
          <w:sz w:val="28"/>
          <w:szCs w:val="28"/>
        </w:rPr>
        <w:t>Тресоруковского</w:t>
      </w:r>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732DA">
        <w:rPr>
          <w:sz w:val="28"/>
          <w:szCs w:val="28"/>
        </w:rPr>
        <w:t>Тресоруковского</w:t>
      </w:r>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732DA">
        <w:rPr>
          <w:sz w:val="28"/>
          <w:szCs w:val="28"/>
        </w:rPr>
        <w:t>Тресоруковского</w:t>
      </w:r>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r:id="rId10" w:history="1">
        <w:r w:rsidR="002B07AB" w:rsidRPr="00822851">
          <w:rPr>
            <w:rStyle w:val="af"/>
            <w:rFonts w:ascii="Times New Roman" w:hAnsi="Times New Roman"/>
            <w:sz w:val="28"/>
            <w:szCs w:val="28"/>
          </w:rPr>
          <w:t>https://</w:t>
        </w:r>
        <w:r w:rsidR="002B07AB" w:rsidRPr="00822851">
          <w:rPr>
            <w:rStyle w:val="af"/>
            <w:rFonts w:ascii="Times New Roman" w:hAnsi="Times New Roman"/>
            <w:sz w:val="28"/>
            <w:szCs w:val="28"/>
            <w:lang w:val="en-US"/>
          </w:rPr>
          <w:t>tresorukovskoe</w:t>
        </w:r>
        <w:r w:rsidR="002B07AB" w:rsidRPr="00822851">
          <w:rPr>
            <w:rStyle w:val="af"/>
            <w:rFonts w:ascii="Times New Roman" w:hAnsi="Times New Roman"/>
            <w:sz w:val="28"/>
            <w:szCs w:val="28"/>
          </w:rPr>
          <w:t>-r20.gosweb.gosuslugi.ru/</w:t>
        </w:r>
      </w:hyperlink>
      <w:r w:rsidR="0008118E">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732DA">
        <w:rPr>
          <w:rFonts w:ascii="Times New Roman" w:hAnsi="Times New Roman"/>
          <w:sz w:val="28"/>
          <w:szCs w:val="28"/>
        </w:rPr>
        <w:t>Тресоруковского</w:t>
      </w:r>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D53026">
        <w:rPr>
          <w:rFonts w:ascii="Times New Roman" w:hAnsi="Times New Roman"/>
          <w:color w:val="FF0000"/>
          <w:sz w:val="28"/>
          <w:szCs w:val="28"/>
        </w:rPr>
        <w:t xml:space="preserve">утвержденным </w:t>
      </w:r>
      <w:r w:rsidR="004F38CB">
        <w:rPr>
          <w:rFonts w:ascii="Times New Roman" w:hAnsi="Times New Roman"/>
          <w:color w:val="FF0000"/>
          <w:sz w:val="28"/>
          <w:szCs w:val="28"/>
        </w:rPr>
        <w:t xml:space="preserve">постановлением администрации </w:t>
      </w:r>
      <w:r w:rsidR="000732DA">
        <w:rPr>
          <w:rFonts w:ascii="Times New Roman" w:hAnsi="Times New Roman"/>
          <w:color w:val="FF0000"/>
          <w:sz w:val="28"/>
          <w:szCs w:val="28"/>
        </w:rPr>
        <w:t>Тресоруковского</w:t>
      </w:r>
      <w:r w:rsidR="00235E5E" w:rsidRPr="00D53026">
        <w:rPr>
          <w:rFonts w:ascii="Times New Roman" w:hAnsi="Times New Roman"/>
          <w:color w:val="FF0000"/>
          <w:sz w:val="28"/>
          <w:szCs w:val="28"/>
        </w:rPr>
        <w:t xml:space="preserve"> сельского</w:t>
      </w:r>
      <w:r w:rsidR="005F036F" w:rsidRPr="00D53026">
        <w:rPr>
          <w:rFonts w:ascii="Times New Roman" w:hAnsi="Times New Roman"/>
          <w:color w:val="FF0000"/>
          <w:sz w:val="28"/>
          <w:szCs w:val="28"/>
        </w:rPr>
        <w:t xml:space="preserve"> поселения </w:t>
      </w:r>
      <w:r w:rsidR="00235E5E" w:rsidRPr="00D53026">
        <w:rPr>
          <w:rFonts w:ascii="Times New Roman" w:hAnsi="Times New Roman"/>
          <w:color w:val="FF0000"/>
          <w:sz w:val="28"/>
          <w:szCs w:val="28"/>
        </w:rPr>
        <w:t>Лискинского</w:t>
      </w:r>
      <w:r w:rsidR="005F036F" w:rsidRPr="00D53026">
        <w:rPr>
          <w:rFonts w:ascii="Times New Roman" w:hAnsi="Times New Roman"/>
          <w:color w:val="FF0000"/>
          <w:sz w:val="28"/>
          <w:szCs w:val="28"/>
        </w:rPr>
        <w:t xml:space="preserve"> муниципального районаВоронежской области</w:t>
      </w:r>
      <w:r w:rsidR="00235E5E" w:rsidRPr="00D53026">
        <w:rPr>
          <w:rFonts w:ascii="Times New Roman" w:hAnsi="Times New Roman"/>
          <w:color w:val="FF0000"/>
          <w:sz w:val="28"/>
          <w:szCs w:val="28"/>
        </w:rPr>
        <w:t xml:space="preserve"> от______________ №_____</w:t>
      </w:r>
      <w:r w:rsidR="005F036F" w:rsidRPr="00D53026">
        <w:rPr>
          <w:rFonts w:ascii="Times New Roman" w:hAnsi="Times New Roman"/>
          <w:color w:val="FF0000"/>
          <w:sz w:val="28"/>
          <w:szCs w:val="28"/>
        </w:rPr>
        <w:t xml:space="preserve"> «</w:t>
      </w:r>
      <w:r w:rsidR="005C5911" w:rsidRPr="00D53026">
        <w:rPr>
          <w:rFonts w:ascii="Times New Roman" w:hAnsi="Times New Roman"/>
          <w:color w:val="FF0000"/>
          <w:sz w:val="28"/>
          <w:szCs w:val="28"/>
        </w:rPr>
        <w:t xml:space="preserve">Об утверждении перечня услуг, которые </w:t>
      </w:r>
      <w:r w:rsidR="005C5911" w:rsidRPr="00C11F12">
        <w:rPr>
          <w:rFonts w:ascii="Times New Roman" w:hAnsi="Times New Roman"/>
          <w:sz w:val="28"/>
          <w:szCs w:val="28"/>
        </w:rPr>
        <w:t xml:space="preserve">являются необходимыми и обязательными для предоставления органами местного самоуправления </w:t>
      </w:r>
      <w:r w:rsidR="000732DA">
        <w:rPr>
          <w:rFonts w:ascii="Times New Roman" w:hAnsi="Times New Roman"/>
          <w:sz w:val="28"/>
          <w:szCs w:val="28"/>
        </w:rPr>
        <w:t>Тресоруковского</w:t>
      </w:r>
      <w:r w:rsidR="00235E5E">
        <w:rPr>
          <w:rFonts w:ascii="Times New Roman" w:hAnsi="Times New Roman"/>
          <w:sz w:val="28"/>
          <w:szCs w:val="28"/>
        </w:rPr>
        <w:t xml:space="preserve"> сельского поселения Лискинского </w:t>
      </w:r>
      <w:r w:rsidR="005C5911" w:rsidRPr="00C11F12">
        <w:rPr>
          <w:rFonts w:ascii="Times New Roman" w:hAnsi="Times New Roman"/>
          <w:sz w:val="28"/>
          <w:szCs w:val="28"/>
        </w:rPr>
        <w:t>муниципального района</w:t>
      </w:r>
      <w:r w:rsidR="00235E5E">
        <w:rPr>
          <w:rFonts w:ascii="Times New Roman" w:hAnsi="Times New Roman"/>
          <w:sz w:val="28"/>
          <w:szCs w:val="28"/>
        </w:rPr>
        <w:t xml:space="preserve"> Воронежской области</w:t>
      </w:r>
      <w:r w:rsidR="005C5911" w:rsidRPr="00C11F12">
        <w:rPr>
          <w:rFonts w:ascii="Times New Roman" w:hAnsi="Times New Roman"/>
          <w:sz w:val="28"/>
          <w:szCs w:val="28"/>
        </w:rPr>
        <w:t>муниципальных услуг».</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4F38CB" w:rsidRPr="004F38CB" w:rsidRDefault="006703CC" w:rsidP="004F38CB">
      <w:pPr>
        <w:tabs>
          <w:tab w:val="left" w:pos="1341"/>
        </w:tabs>
        <w:rPr>
          <w:rFonts w:ascii="Times New Roman" w:hAnsi="Times New Roman"/>
          <w:sz w:val="28"/>
          <w:szCs w:val="28"/>
        </w:rPr>
      </w:pPr>
      <w:r w:rsidRPr="004F38CB">
        <w:rPr>
          <w:rFonts w:ascii="Times New Roman" w:hAnsi="Times New Roman"/>
          <w:sz w:val="28"/>
          <w:szCs w:val="28"/>
        </w:rPr>
        <w:t xml:space="preserve">8.2. </w:t>
      </w:r>
      <w:r w:rsidR="00636DD5" w:rsidRPr="004F38CB">
        <w:rPr>
          <w:rFonts w:ascii="Times New Roman" w:hAnsi="Times New Roman"/>
          <w:sz w:val="28"/>
          <w:szCs w:val="28"/>
        </w:rPr>
        <w:t>Перечень</w:t>
      </w:r>
      <w:r w:rsidR="00F7504A" w:rsidRPr="004F38CB">
        <w:rPr>
          <w:rFonts w:ascii="Times New Roman" w:hAnsi="Times New Roman"/>
          <w:sz w:val="28"/>
          <w:szCs w:val="28"/>
        </w:rPr>
        <w:t xml:space="preserve"> нормативных </w:t>
      </w:r>
      <w:r w:rsidR="00770C3F" w:rsidRPr="004F38CB">
        <w:rPr>
          <w:rFonts w:ascii="Times New Roman" w:hAnsi="Times New Roman"/>
          <w:sz w:val="28"/>
          <w:szCs w:val="28"/>
        </w:rPr>
        <w:t xml:space="preserve">правовых </w:t>
      </w:r>
      <w:r w:rsidR="00F7504A" w:rsidRPr="004F38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38CB">
        <w:rPr>
          <w:rFonts w:ascii="Times New Roman" w:hAnsi="Times New Roman"/>
          <w:sz w:val="28"/>
          <w:szCs w:val="28"/>
        </w:rPr>
        <w:t xml:space="preserve">размещен на </w:t>
      </w:r>
      <w:r w:rsidRPr="004F38CB">
        <w:rPr>
          <w:rFonts w:ascii="Times New Roman" w:hAnsi="Times New Roman"/>
          <w:sz w:val="28"/>
          <w:szCs w:val="28"/>
        </w:rPr>
        <w:t xml:space="preserve">ЕПГУ, РПГУ, на </w:t>
      </w:r>
      <w:r w:rsidR="00770C3F" w:rsidRPr="004F38CB">
        <w:rPr>
          <w:rFonts w:ascii="Times New Roman" w:hAnsi="Times New Roman"/>
          <w:sz w:val="28"/>
          <w:szCs w:val="28"/>
        </w:rPr>
        <w:t>сайте Администрации</w:t>
      </w:r>
      <w:r w:rsidR="00F7504A" w:rsidRPr="004F38CB">
        <w:rPr>
          <w:rFonts w:ascii="Times New Roman" w:hAnsi="Times New Roman"/>
          <w:sz w:val="28"/>
          <w:szCs w:val="28"/>
        </w:rPr>
        <w:t xml:space="preserve"> в подразделе </w:t>
      </w:r>
      <w:r w:rsidR="004F38CB" w:rsidRPr="004F38CB">
        <w:rPr>
          <w:rFonts w:ascii="Times New Roman" w:hAnsi="Times New Roman"/>
          <w:color w:val="000000"/>
          <w:sz w:val="28"/>
          <w:szCs w:val="28"/>
        </w:rPr>
        <w:t>«Административные регламенты по предоставлению муниципальных услуг» раздела «Муниципальные услуги» по адресу http://______________.</w:t>
      </w:r>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F38CB">
        <w:rPr>
          <w:sz w:val="28"/>
          <w:szCs w:val="28"/>
        </w:rPr>
        <w:t xml:space="preserve">и </w:t>
      </w:r>
      <w:r w:rsidR="004F38CB" w:rsidRPr="00C11F12">
        <w:rPr>
          <w:sz w:val="28"/>
          <w:szCs w:val="28"/>
        </w:rPr>
        <w:t>направляется</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r w:rsidR="00D779A5">
        <w:rPr>
          <w:rFonts w:ascii="Times New Roman" w:hAnsi="Times New Roman"/>
          <w:bCs/>
          <w:sz w:val="28"/>
          <w:szCs w:val="28"/>
        </w:rPr>
        <w:t>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и периодичность осуществления плановых и внеплановыхпроверок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0732DA">
        <w:rPr>
          <w:sz w:val="28"/>
          <w:szCs w:val="28"/>
        </w:rPr>
        <w:t>Тресоруковского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0732DA">
        <w:rPr>
          <w:sz w:val="28"/>
          <w:szCs w:val="28"/>
        </w:rPr>
        <w:t>Тресоруковского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bookmarkStart w:id="8" w:name="_GoBack"/>
      <w:bookmarkEnd w:id="8"/>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(должность сотрудника органа    (подпись)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(должность сотрудника органа    (подпись)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(должность сотрудника органа    (подпись)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Разъяснение  причин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(должность сотрудника органа    (подпись)        (расшифровка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ребенке-инвалиде:_______________________________________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7C2CCC" w:rsidP="00201C55">
      <w:pPr>
        <w:pStyle w:val="ConsPlusNonformat"/>
        <w:jc w:val="center"/>
        <w:rPr>
          <w:rFonts w:ascii="Times New Roman" w:hAnsi="Times New Roman" w:cs="Times New Roman"/>
          <w:szCs w:val="20"/>
        </w:rPr>
      </w:pPr>
      <w:r w:rsidRPr="00AE7FCB">
        <w:rPr>
          <w:rFonts w:ascii="Times New Roman" w:hAnsi="Times New Roman" w:cs="Times New Roman"/>
          <w:szCs w:val="20"/>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жилогопомещения  по  договору  социального  найма, обеспеченным общей площадью наодного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w:t>
      </w:r>
      <w:r w:rsidR="00EE02A6" w:rsidRPr="006C2703">
        <w:rPr>
          <w:rFonts w:ascii="Times New Roman" w:hAnsi="Times New Roman"/>
          <w:sz w:val="20"/>
          <w:szCs w:val="20"/>
        </w:rPr>
        <w:t>одпись</w:t>
      </w:r>
      <w:r>
        <w:rPr>
          <w:rFonts w:ascii="Times New Roman" w:hAnsi="Times New Roman"/>
          <w:sz w:val="20"/>
          <w:szCs w:val="20"/>
        </w:rPr>
        <w:t>)</w:t>
      </w:r>
    </w:p>
    <w:p w:rsidR="00471FD8" w:rsidRPr="00471FD8" w:rsidRDefault="00471FD8" w:rsidP="00AE7FCB">
      <w:pPr>
        <w:ind w:firstLine="5103"/>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3A" w:rsidRDefault="0039423A" w:rsidP="009476CE">
      <w:r>
        <w:separator/>
      </w:r>
    </w:p>
  </w:endnote>
  <w:endnote w:type="continuationSeparator" w:id="1">
    <w:p w:rsidR="0039423A" w:rsidRDefault="003942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A7" w:rsidRDefault="000107A7">
    <w:pPr>
      <w:pStyle w:val="ab"/>
      <w:jc w:val="center"/>
    </w:pPr>
  </w:p>
  <w:p w:rsidR="000107A7" w:rsidRDefault="000107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3A" w:rsidRDefault="0039423A" w:rsidP="009476CE">
      <w:r>
        <w:separator/>
      </w:r>
    </w:p>
  </w:footnote>
  <w:footnote w:type="continuationSeparator" w:id="1">
    <w:p w:rsidR="0039423A" w:rsidRDefault="003942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A7" w:rsidRDefault="000107A7">
    <w:pPr>
      <w:pStyle w:val="a9"/>
      <w:jc w:val="center"/>
    </w:pPr>
  </w:p>
  <w:p w:rsidR="000107A7" w:rsidRDefault="000107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107A7"/>
    <w:rsid w:val="00025C90"/>
    <w:rsid w:val="00031AC1"/>
    <w:rsid w:val="0003504B"/>
    <w:rsid w:val="000463D9"/>
    <w:rsid w:val="0005136D"/>
    <w:rsid w:val="0005159D"/>
    <w:rsid w:val="00057701"/>
    <w:rsid w:val="0006193E"/>
    <w:rsid w:val="00064C7B"/>
    <w:rsid w:val="000732DA"/>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07AB"/>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9423A"/>
    <w:rsid w:val="003A03D6"/>
    <w:rsid w:val="003A0CF2"/>
    <w:rsid w:val="003B3D80"/>
    <w:rsid w:val="003C2281"/>
    <w:rsid w:val="003C48C7"/>
    <w:rsid w:val="003C4B70"/>
    <w:rsid w:val="003C4C99"/>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C2CCC"/>
    <w:rsid w:val="007C48FF"/>
    <w:rsid w:val="007D047D"/>
    <w:rsid w:val="007D14E5"/>
    <w:rsid w:val="007E6004"/>
    <w:rsid w:val="007E6587"/>
    <w:rsid w:val="007F3C80"/>
    <w:rsid w:val="008013E2"/>
    <w:rsid w:val="00811210"/>
    <w:rsid w:val="00826A6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2147"/>
    <w:rsid w:val="00D42A23"/>
    <w:rsid w:val="00D45D42"/>
    <w:rsid w:val="00D53026"/>
    <w:rsid w:val="00D56378"/>
    <w:rsid w:val="00D5779D"/>
    <w:rsid w:val="00D779A5"/>
    <w:rsid w:val="00D90A57"/>
    <w:rsid w:val="00D9562D"/>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6563"/>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tresoruk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88FE-7030-4EF1-B49A-486069A6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17016</Words>
  <Characters>96995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4</cp:revision>
  <cp:lastPrinted>2023-06-17T12:55:00Z</cp:lastPrinted>
  <dcterms:created xsi:type="dcterms:W3CDTF">2023-10-25T06:18:00Z</dcterms:created>
  <dcterms:modified xsi:type="dcterms:W3CDTF">2023-10-25T06:21:00Z</dcterms:modified>
</cp:coreProperties>
</file>