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F2" w:rsidRDefault="00B35AF2">
      <w:pPr>
        <w:shd w:val="clear" w:color="auto" w:fill="FFFFFF"/>
        <w:spacing w:line="307" w:lineRule="exact"/>
        <w:ind w:right="5"/>
        <w:jc w:val="center"/>
      </w:pPr>
      <w:r>
        <w:rPr>
          <w:b/>
          <w:bCs/>
          <w:sz w:val="26"/>
          <w:szCs w:val="26"/>
        </w:rPr>
        <w:t>Историческая справка об основании</w:t>
      </w:r>
    </w:p>
    <w:p w:rsidR="00B35AF2" w:rsidRDefault="00B35AF2">
      <w:pPr>
        <w:shd w:val="clear" w:color="auto" w:fill="FFFFFF"/>
        <w:spacing w:line="307" w:lineRule="exact"/>
        <w:ind w:right="18"/>
        <w:jc w:val="center"/>
      </w:pPr>
      <w:r>
        <w:rPr>
          <w:b/>
          <w:bCs/>
          <w:sz w:val="26"/>
          <w:szCs w:val="26"/>
        </w:rPr>
        <w:t>Села НижнемарьиноТресоруковского сельского поселения</w:t>
      </w:r>
    </w:p>
    <w:p w:rsidR="00B35AF2" w:rsidRDefault="00B35AF2">
      <w:pPr>
        <w:shd w:val="clear" w:color="auto" w:fill="FFFFFF"/>
        <w:spacing w:line="307" w:lineRule="exact"/>
        <w:ind w:right="27"/>
        <w:jc w:val="center"/>
      </w:pPr>
      <w:r>
        <w:rPr>
          <w:b/>
          <w:bCs/>
          <w:sz w:val="26"/>
          <w:szCs w:val="26"/>
        </w:rPr>
        <w:t>Лискинского муниципального района Воронежской области</w:t>
      </w:r>
    </w:p>
    <w:p w:rsidR="00B35AF2" w:rsidRDefault="00B35AF2">
      <w:pPr>
        <w:shd w:val="clear" w:color="auto" w:fill="FFFFFF"/>
        <w:spacing w:line="302" w:lineRule="exact"/>
        <w:ind w:right="9" w:firstLine="650"/>
        <w:jc w:val="both"/>
      </w:pPr>
      <w:r>
        <w:rPr>
          <w:sz w:val="26"/>
          <w:szCs w:val="26"/>
        </w:rPr>
        <w:t>В состав Тресоруковского сельского поселения входит 4 населенных пункта: села Тресоруково, Нижнемарьино, Рождествено, Добрино. Все указанные населенные пункты возникли в 1760-1770-е гг.</w:t>
      </w:r>
    </w:p>
    <w:p w:rsidR="00B35AF2" w:rsidRDefault="00B35AF2">
      <w:pPr>
        <w:shd w:val="clear" w:color="auto" w:fill="FFFFFF"/>
        <w:spacing w:line="302" w:lineRule="exact"/>
        <w:ind w:left="5" w:firstLine="650"/>
        <w:jc w:val="both"/>
      </w:pPr>
      <w:r>
        <w:rPr>
          <w:sz w:val="26"/>
          <w:szCs w:val="26"/>
        </w:rPr>
        <w:t>На территории указанных сел находится большое количество курганов эпохи бронзы, что свидетельствует о том, что места эти привлекали людей еще в древности. Однако стационарные поселения здесь появились лишь в 1760-е гг., во многом это было связано с тем, что данная территория долгие столетия была небезопасна для проживания. Во многом ситуация стала меняться в период строительства городов-крепостей, но процесс заселения края затягивался. Историки выделяют несколько этапов колонизации:</w:t>
      </w:r>
    </w:p>
    <w:p w:rsidR="00B35AF2" w:rsidRDefault="00B35AF2">
      <w:pPr>
        <w:shd w:val="clear" w:color="auto" w:fill="FFFFFF"/>
        <w:tabs>
          <w:tab w:val="left" w:pos="993"/>
        </w:tabs>
        <w:spacing w:before="190" w:line="298" w:lineRule="exact"/>
        <w:ind w:left="993" w:right="9" w:hanging="330"/>
        <w:jc w:val="both"/>
      </w:pPr>
      <w:r>
        <w:rPr>
          <w:spacing w:val="-10"/>
          <w:sz w:val="26"/>
          <w:szCs w:val="26"/>
        </w:rPr>
        <w:t>9)</w:t>
      </w:r>
      <w:r>
        <w:rPr>
          <w:sz w:val="26"/>
          <w:szCs w:val="26"/>
        </w:rPr>
        <w:tab/>
        <w:t xml:space="preserve">Военная колонизация. Конец </w:t>
      </w:r>
      <w:r>
        <w:rPr>
          <w:sz w:val="26"/>
          <w:szCs w:val="26"/>
          <w:lang w:val="en-US"/>
        </w:rPr>
        <w:t>XVI</w:t>
      </w:r>
      <w:r w:rsidRPr="00B35AF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начало </w:t>
      </w:r>
      <w:r>
        <w:rPr>
          <w:sz w:val="26"/>
          <w:szCs w:val="26"/>
          <w:lang w:val="en-US"/>
        </w:rPr>
        <w:t>XVII</w:t>
      </w:r>
      <w:r w:rsidRPr="00B35AF2">
        <w:rPr>
          <w:sz w:val="26"/>
          <w:szCs w:val="26"/>
        </w:rPr>
        <w:t xml:space="preserve"> </w:t>
      </w:r>
      <w:r>
        <w:rPr>
          <w:sz w:val="26"/>
          <w:szCs w:val="26"/>
        </w:rPr>
        <w:t>в. Население</w:t>
      </w:r>
      <w:r>
        <w:rPr>
          <w:sz w:val="26"/>
          <w:szCs w:val="26"/>
        </w:rPr>
        <w:br/>
        <w:t>составляли служилые люди, охранявшие границы. Кроме крепостей,</w:t>
      </w:r>
      <w:r>
        <w:rPr>
          <w:sz w:val="26"/>
          <w:szCs w:val="26"/>
        </w:rPr>
        <w:br/>
        <w:t>сел и слобод возле них, в области появились поселения беглых</w:t>
      </w:r>
      <w:r>
        <w:rPr>
          <w:sz w:val="26"/>
          <w:szCs w:val="26"/>
        </w:rPr>
        <w:br/>
        <w:t>крестьян и стрельцов, ставших донскими казаками. В то время</w:t>
      </w:r>
      <w:r>
        <w:rPr>
          <w:sz w:val="26"/>
          <w:szCs w:val="26"/>
        </w:rPr>
        <w:br/>
        <w:t>плотность и численность населения были малы.</w:t>
      </w:r>
    </w:p>
    <w:p w:rsidR="00B35AF2" w:rsidRDefault="00B35AF2" w:rsidP="00B35AF2">
      <w:pPr>
        <w:numPr>
          <w:ilvl w:val="0"/>
          <w:numId w:val="1"/>
        </w:numPr>
        <w:shd w:val="clear" w:color="auto" w:fill="FFFFFF"/>
        <w:tabs>
          <w:tab w:val="left" w:pos="1314"/>
        </w:tabs>
        <w:spacing w:before="5" w:line="298" w:lineRule="exact"/>
        <w:ind w:left="984" w:right="14" w:hanging="302"/>
        <w:jc w:val="both"/>
        <w:rPr>
          <w:spacing w:val="-14"/>
          <w:sz w:val="26"/>
          <w:szCs w:val="26"/>
        </w:rPr>
      </w:pPr>
      <w:r>
        <w:rPr>
          <w:sz w:val="26"/>
          <w:szCs w:val="26"/>
        </w:rPr>
        <w:t xml:space="preserve">Монастырская колонизация. Вторая четверть </w:t>
      </w:r>
      <w:r>
        <w:rPr>
          <w:sz w:val="26"/>
          <w:szCs w:val="26"/>
          <w:lang w:val="en-US"/>
        </w:rPr>
        <w:t>XVII</w:t>
      </w:r>
      <w:r w:rsidRPr="00B35AF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конец </w:t>
      </w:r>
      <w:r>
        <w:rPr>
          <w:sz w:val="26"/>
          <w:szCs w:val="26"/>
          <w:lang w:val="en-US"/>
        </w:rPr>
        <w:t>XVII</w:t>
      </w:r>
      <w:r w:rsidRPr="00B35AF2">
        <w:rPr>
          <w:sz w:val="26"/>
          <w:szCs w:val="26"/>
        </w:rPr>
        <w:t xml:space="preserve"> </w:t>
      </w:r>
      <w:r>
        <w:rPr>
          <w:sz w:val="26"/>
          <w:szCs w:val="26"/>
        </w:rPr>
        <w:t>в. Большое количество земли (т.н. «откупные ухожия») находилось во владении монастырей, на их территории возникали первые населенные пункты. Но из опасности долго такие поселения существовать не могли и продолжали оставаться малочисленными.</w:t>
      </w:r>
    </w:p>
    <w:p w:rsidR="00B35AF2" w:rsidRDefault="00B35AF2" w:rsidP="00B35AF2">
      <w:pPr>
        <w:numPr>
          <w:ilvl w:val="0"/>
          <w:numId w:val="1"/>
        </w:numPr>
        <w:shd w:val="clear" w:color="auto" w:fill="FFFFFF"/>
        <w:tabs>
          <w:tab w:val="left" w:pos="1314"/>
        </w:tabs>
        <w:spacing w:line="298" w:lineRule="exact"/>
        <w:ind w:left="984" w:right="9" w:hanging="302"/>
        <w:jc w:val="both"/>
        <w:rPr>
          <w:spacing w:val="-15"/>
          <w:sz w:val="26"/>
          <w:szCs w:val="26"/>
        </w:rPr>
      </w:pPr>
      <w:r>
        <w:rPr>
          <w:sz w:val="26"/>
          <w:szCs w:val="26"/>
        </w:rPr>
        <w:t xml:space="preserve">Помещичья и народная колонизация. Конец </w:t>
      </w:r>
      <w:r>
        <w:rPr>
          <w:sz w:val="26"/>
          <w:szCs w:val="26"/>
          <w:lang w:val="en-US"/>
        </w:rPr>
        <w:t>XVII</w:t>
      </w:r>
      <w:r w:rsidRPr="00B35AF2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середина </w:t>
      </w:r>
      <w:r>
        <w:rPr>
          <w:sz w:val="26"/>
          <w:szCs w:val="26"/>
          <w:lang w:val="en-US"/>
        </w:rPr>
        <w:t>XVIII</w:t>
      </w:r>
      <w:r w:rsidRPr="00B35AF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в. Этот этап связан с деятельностью Петра </w:t>
      </w:r>
      <w:r>
        <w:rPr>
          <w:sz w:val="26"/>
          <w:szCs w:val="26"/>
          <w:lang w:val="en-US"/>
        </w:rPr>
        <w:t>I</w:t>
      </w:r>
      <w:r w:rsidRPr="00B35AF2">
        <w:rPr>
          <w:sz w:val="26"/>
          <w:szCs w:val="26"/>
        </w:rPr>
        <w:t xml:space="preserve"> </w:t>
      </w:r>
      <w:r>
        <w:rPr>
          <w:sz w:val="26"/>
          <w:szCs w:val="26"/>
        </w:rPr>
        <w:t>в период создания первого в России военно-морского флота. Строительство Азовской флотилии в Воронеже, а затем в Таврове, Икорце и Павловске, а позднее и в некоторых других пунктах, потребовало привлечения десятков тысяч людей — мастеровых, «работного люда» и т.д. После успешной войны с Османской империей (Азовские походы Петра 1 1695-1696 годов) южная граница России сдвигается далеко на юг. Территории области начинает активно осваиваться. Пустующие земли дарят помещикам, переселяющим сюда крестьян из Центральной России. Одновременно с этим идет поток переселенцев с территории нынешней Украины, в то время принадлежавшей государству Польша. Этот период часто называют русско-украинской колонизацией края.</w:t>
      </w:r>
    </w:p>
    <w:p w:rsidR="00B35AF2" w:rsidRDefault="00B35AF2" w:rsidP="00B35AF2">
      <w:pPr>
        <w:numPr>
          <w:ilvl w:val="0"/>
          <w:numId w:val="1"/>
        </w:numPr>
        <w:shd w:val="clear" w:color="auto" w:fill="FFFFFF"/>
        <w:tabs>
          <w:tab w:val="left" w:pos="1314"/>
        </w:tabs>
        <w:spacing w:line="298" w:lineRule="exact"/>
        <w:ind w:left="984" w:right="18" w:hanging="302"/>
        <w:jc w:val="both"/>
        <w:rPr>
          <w:spacing w:val="-14"/>
          <w:sz w:val="26"/>
          <w:szCs w:val="26"/>
        </w:rPr>
      </w:pPr>
      <w:r>
        <w:rPr>
          <w:sz w:val="26"/>
          <w:szCs w:val="26"/>
        </w:rPr>
        <w:t xml:space="preserve">Правительственная колонизация. 1760-е гг. - конец </w:t>
      </w:r>
      <w:r>
        <w:rPr>
          <w:sz w:val="26"/>
          <w:szCs w:val="26"/>
          <w:lang w:val="en-US"/>
        </w:rPr>
        <w:t>XVIII</w:t>
      </w:r>
      <w:r w:rsidRPr="00B35AF2">
        <w:rPr>
          <w:sz w:val="26"/>
          <w:szCs w:val="26"/>
        </w:rPr>
        <w:t xml:space="preserve"> </w:t>
      </w:r>
      <w:r>
        <w:rPr>
          <w:sz w:val="26"/>
          <w:szCs w:val="26"/>
        </w:rPr>
        <w:t>в. В это время были изданы законны 1762 г. и 1764 г. - первый из которых позволял раскольникам селиться на пустующих землях, а второй - о секуляризации монастырских земель и следовательно освоение незаселенных территорий им принадлежавшим. Все это стало возможно благодаря успешной внешней политики, в результате которой Воронежский края из окраинной территории превратился в</w:t>
      </w:r>
    </w:p>
    <w:p w:rsidR="00B35AF2" w:rsidRDefault="00B35AF2" w:rsidP="00B35AF2">
      <w:pPr>
        <w:numPr>
          <w:ilvl w:val="0"/>
          <w:numId w:val="1"/>
        </w:numPr>
        <w:shd w:val="clear" w:color="auto" w:fill="FFFFFF"/>
        <w:tabs>
          <w:tab w:val="left" w:pos="1314"/>
        </w:tabs>
        <w:spacing w:line="298" w:lineRule="exact"/>
        <w:ind w:left="984" w:right="18" w:hanging="302"/>
        <w:jc w:val="both"/>
        <w:rPr>
          <w:spacing w:val="-14"/>
          <w:sz w:val="26"/>
          <w:szCs w:val="26"/>
        </w:rPr>
        <w:sectPr w:rsidR="00B35AF2">
          <w:type w:val="continuous"/>
          <w:pgSz w:w="11909" w:h="16834"/>
          <w:pgMar w:top="1440" w:right="1201" w:bottom="720" w:left="1928" w:header="720" w:footer="720" w:gutter="0"/>
          <w:cols w:space="60"/>
          <w:noEndnote/>
        </w:sectPr>
      </w:pPr>
    </w:p>
    <w:p w:rsidR="00B35AF2" w:rsidRDefault="00B35AF2">
      <w:pPr>
        <w:shd w:val="clear" w:color="auto" w:fill="FFFFFF"/>
        <w:spacing w:line="302" w:lineRule="exact"/>
        <w:ind w:left="1007"/>
        <w:jc w:val="both"/>
      </w:pPr>
      <w:r>
        <w:rPr>
          <w:sz w:val="26"/>
          <w:szCs w:val="26"/>
        </w:rPr>
        <w:lastRenderedPageBreak/>
        <w:t xml:space="preserve">одну из центральных. Что способствовало освоению Воронежских земель бывшими монастырскими крестьянами центральных уездов страны. Этот этап стал завершающим в освоении обширной территории Воронежского края. В дальнейшем колонизация, если и была - это внутренняя колонизация края местными жителями, что и способствовало появлению различных хуторов на территории края в </w:t>
      </w:r>
      <w:r>
        <w:rPr>
          <w:sz w:val="26"/>
          <w:szCs w:val="26"/>
          <w:lang w:val="en-US"/>
        </w:rPr>
        <w:t>XIX</w:t>
      </w:r>
      <w:r w:rsidRPr="00B35AF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>
        <w:rPr>
          <w:sz w:val="26"/>
          <w:szCs w:val="26"/>
          <w:lang w:val="en-US"/>
        </w:rPr>
        <w:t>XX</w:t>
      </w:r>
      <w:r w:rsidRPr="00B35AF2">
        <w:rPr>
          <w:sz w:val="26"/>
          <w:szCs w:val="26"/>
        </w:rPr>
        <w:t xml:space="preserve"> </w:t>
      </w:r>
      <w:r>
        <w:rPr>
          <w:sz w:val="26"/>
          <w:szCs w:val="26"/>
        </w:rPr>
        <w:t>вв.</w:t>
      </w:r>
    </w:p>
    <w:p w:rsidR="00B35AF2" w:rsidRDefault="00B35AF2">
      <w:pPr>
        <w:shd w:val="clear" w:color="auto" w:fill="FFFFFF"/>
        <w:spacing w:before="190" w:line="298" w:lineRule="exact"/>
        <w:ind w:left="9" w:firstLine="641"/>
        <w:jc w:val="both"/>
      </w:pPr>
      <w:r>
        <w:rPr>
          <w:sz w:val="26"/>
          <w:szCs w:val="26"/>
        </w:rPr>
        <w:t xml:space="preserve">Процесс заселения местности по берегам реки Хворостань напрямую связан с общероссийскими тенденциями освоения новых земель этого времени. К середине </w:t>
      </w:r>
      <w:r>
        <w:rPr>
          <w:sz w:val="26"/>
          <w:szCs w:val="26"/>
          <w:lang w:val="en-US"/>
        </w:rPr>
        <w:t>XVIII</w:t>
      </w:r>
      <w:r w:rsidRPr="00B35AF2">
        <w:rPr>
          <w:sz w:val="26"/>
          <w:szCs w:val="26"/>
        </w:rPr>
        <w:t xml:space="preserve"> </w:t>
      </w:r>
      <w:r>
        <w:rPr>
          <w:sz w:val="26"/>
          <w:szCs w:val="26"/>
        </w:rPr>
        <w:t>в. возникла сложная ситуация в земельном отношении, а именно - центральные регионы страны оказались густозаселенными, земли не хватало, что вызывало проблему для крестьян при оплате налогов, окраинные же территории оставались слабозаселенными. В это же время в руках крупных монастырей сосредотачивались земли, которые не обрабатывались. Что касается территории, на которой в последствии возникли интересующие нас села, это были владения Воронежского Покровского женского монастыря, так называемый «Форосанский</w:t>
      </w:r>
      <w:r w:rsidR="00522F8B">
        <w:rPr>
          <w:sz w:val="26"/>
          <w:szCs w:val="26"/>
        </w:rPr>
        <w:t xml:space="preserve"> </w:t>
      </w:r>
      <w:r>
        <w:rPr>
          <w:sz w:val="26"/>
          <w:szCs w:val="26"/>
        </w:rPr>
        <w:t>ухожий».</w:t>
      </w:r>
    </w:p>
    <w:p w:rsidR="00B35AF2" w:rsidRDefault="00B35AF2">
      <w:pPr>
        <w:shd w:val="clear" w:color="auto" w:fill="FFFFFF"/>
        <w:spacing w:line="298" w:lineRule="exact"/>
        <w:ind w:right="5" w:firstLine="668"/>
        <w:jc w:val="both"/>
      </w:pPr>
      <w:r>
        <w:rPr>
          <w:sz w:val="26"/>
          <w:szCs w:val="26"/>
        </w:rPr>
        <w:t>Форосанский</w:t>
      </w:r>
      <w:r w:rsidR="00522F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ухожий был образован в начале </w:t>
      </w:r>
      <w:r>
        <w:rPr>
          <w:sz w:val="26"/>
          <w:szCs w:val="26"/>
          <w:lang w:val="en-US"/>
        </w:rPr>
        <w:t>XVII</w:t>
      </w:r>
      <w:r w:rsidRPr="00B35AF2">
        <w:rPr>
          <w:sz w:val="26"/>
          <w:szCs w:val="26"/>
        </w:rPr>
        <w:t xml:space="preserve"> </w:t>
      </w:r>
      <w:r>
        <w:rPr>
          <w:sz w:val="26"/>
          <w:szCs w:val="26"/>
        </w:rPr>
        <w:t>в., в 1626 году царь Михаил Федорович пожаловал его Воронежскогому Покровскому девичьему монастырю по просьбе стариц этого монастыря. По признанию стариц - это была одна из богатейших вотчин на Дону. Здесь активно развивалась охота, рыбная ловля, бортничество. Монастырем было основано на Избыльной</w:t>
      </w:r>
      <w:r w:rsidR="00522F8B">
        <w:rPr>
          <w:sz w:val="26"/>
          <w:szCs w:val="26"/>
        </w:rPr>
        <w:t xml:space="preserve"> </w:t>
      </w:r>
      <w:r>
        <w:rPr>
          <w:sz w:val="26"/>
          <w:szCs w:val="26"/>
        </w:rPr>
        <w:t>пустани сельцо Избыльное</w:t>
      </w:r>
      <w:r w:rsidR="00522F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Форостаньтож (сейчас с. Старая Хворостань), остальную же территорию монастырь сдавал в аренду . Конечно же, случались проблемы с самовольным захватом земли, как это произошло с территорией нынешнего с. АношкиноАнофриемГолобоковым. Другие же земли до середины </w:t>
      </w:r>
      <w:r>
        <w:rPr>
          <w:sz w:val="26"/>
          <w:szCs w:val="26"/>
          <w:lang w:val="en-US"/>
        </w:rPr>
        <w:t>XVIII</w:t>
      </w:r>
      <w:r w:rsidRPr="00B35AF2">
        <w:rPr>
          <w:sz w:val="26"/>
          <w:szCs w:val="26"/>
        </w:rPr>
        <w:t xml:space="preserve"> </w:t>
      </w:r>
      <w:r>
        <w:rPr>
          <w:sz w:val="26"/>
          <w:szCs w:val="26"/>
        </w:rPr>
        <w:t>в. не осваивались в полной мере.Историк В.П. Загоровский обратил внимание на то, что Форосанскийухожий позже других стал заселяться. «Когда все воронежские ухожия прекратили свое существование, когда вокруг Форосанскогоухожия были распаханы целинные земли, а к северу, востоку, западу и югу от него появлялись новые села, этот ухожий оставался своеобразным заповедником, незаселенной территорией».</w:t>
      </w:r>
      <w:r>
        <w:rPr>
          <w:sz w:val="26"/>
          <w:szCs w:val="26"/>
          <w:vertAlign w:val="superscript"/>
        </w:rPr>
        <w:t>33</w:t>
      </w:r>
    </w:p>
    <w:p w:rsidR="00B35AF2" w:rsidRDefault="00B35AF2">
      <w:pPr>
        <w:shd w:val="clear" w:color="auto" w:fill="FFFFFF"/>
        <w:spacing w:line="298" w:lineRule="exact"/>
        <w:ind w:right="14" w:firstLine="655"/>
        <w:jc w:val="both"/>
      </w:pPr>
      <w:r>
        <w:rPr>
          <w:sz w:val="26"/>
          <w:szCs w:val="26"/>
        </w:rPr>
        <w:t xml:space="preserve">В 1864 году был издан указ о секуляризации монастырских земель. Это и стало отправной точкой процесса заселения территории по р. Хворостань. После екатерининского указа развернулась активная колонизация рассматриваемой территории. Сюда переселяются монастырские крестьяне Московского и Калужского уездов. Эти крестьяне стали называться </w:t>
      </w:r>
      <w:r>
        <w:rPr>
          <w:spacing w:val="-1"/>
          <w:sz w:val="26"/>
          <w:szCs w:val="26"/>
        </w:rPr>
        <w:t xml:space="preserve">«экономическими», в ХГХв. они были переведены в разряд государственных. </w:t>
      </w:r>
      <w:r>
        <w:rPr>
          <w:sz w:val="26"/>
          <w:szCs w:val="26"/>
        </w:rPr>
        <w:t>Новые основанные поселения стали именоваться аналогично тем землям, на</w:t>
      </w:r>
    </w:p>
    <w:p w:rsidR="00B35AF2" w:rsidRDefault="00B35AF2">
      <w:pPr>
        <w:shd w:val="clear" w:color="auto" w:fill="FFFFFF"/>
        <w:spacing w:before="433" w:line="217" w:lineRule="exact"/>
      </w:pPr>
      <w:r>
        <w:t>'ТАВОФИ-ШОп. 7 Д60</w:t>
      </w:r>
    </w:p>
    <w:p w:rsidR="00B35AF2" w:rsidRDefault="00B35AF2">
      <w:pPr>
        <w:shd w:val="clear" w:color="auto" w:fill="FFFFFF"/>
        <w:spacing w:before="5" w:line="217" w:lineRule="exact"/>
        <w:ind w:left="5"/>
      </w:pPr>
      <w:r>
        <w:rPr>
          <w:spacing w:val="-3"/>
          <w:vertAlign w:val="superscript"/>
          <w:lang w:val="en-US"/>
        </w:rPr>
        <w:t>JJ</w:t>
      </w:r>
      <w:r w:rsidRPr="00B35AF2">
        <w:rPr>
          <w:spacing w:val="-3"/>
        </w:rPr>
        <w:t xml:space="preserve"> </w:t>
      </w:r>
      <w:r>
        <w:rPr>
          <w:spacing w:val="-7"/>
        </w:rPr>
        <w:t>Загоровский В.П. Историческая топонимика воронежского края. В.: Издательство Воронежского</w:t>
      </w:r>
    </w:p>
    <w:p w:rsidR="00B35AF2" w:rsidRDefault="00B35AF2">
      <w:pPr>
        <w:shd w:val="clear" w:color="auto" w:fill="FFFFFF"/>
        <w:spacing w:line="217" w:lineRule="exact"/>
      </w:pPr>
      <w:r>
        <w:rPr>
          <w:spacing w:val="-2"/>
        </w:rPr>
        <w:t>университета. 1973.-С.60-61</w:t>
      </w:r>
    </w:p>
    <w:p w:rsidR="00B35AF2" w:rsidRDefault="00B35AF2">
      <w:pPr>
        <w:shd w:val="clear" w:color="auto" w:fill="FFFFFF"/>
        <w:spacing w:line="217" w:lineRule="exact"/>
        <w:sectPr w:rsidR="00B35AF2">
          <w:pgSz w:w="11909" w:h="16834"/>
          <w:pgMar w:top="1440" w:right="1210" w:bottom="360" w:left="1914" w:header="720" w:footer="720" w:gutter="0"/>
          <w:cols w:space="60"/>
          <w:noEndnote/>
        </w:sectPr>
      </w:pPr>
    </w:p>
    <w:p w:rsidR="00B35AF2" w:rsidRDefault="00B35AF2">
      <w:pPr>
        <w:shd w:val="clear" w:color="auto" w:fill="FFFFFF"/>
        <w:spacing w:line="298" w:lineRule="exact"/>
        <w:ind w:left="9"/>
        <w:jc w:val="both"/>
      </w:pPr>
      <w:r>
        <w:rPr>
          <w:sz w:val="26"/>
          <w:szCs w:val="26"/>
        </w:rPr>
        <w:lastRenderedPageBreak/>
        <w:t>которых жили крестьяне до переселения. Диалектический анализ говоров в полной мере подтверждает факт переселения из центральных регионов страны. Подтвердить дату точного переселения сложно, т.к. в местном архиве (ГАВО) материалы первых ревизий отсутствуют. Это возможно проследить по ряду отрывочных источников из центральных архивов, а также по дореволюционным изданиям, авторы которых пользовались утраченными ныне документами. Одним из них является «Указатель храмовых празднеств Воронежской епархии», составленное архимандритом Дмитрием (Самбикиным) в 1880-е гг., а также ряд статей в «Воронежской старине», «Воронежских епархиальных ведомостях», «Памятных книжках» и сборниках документов «Трудах Воронежской ученой архивной комиссии», «Материалах по истории Воронежской и соседних губерний» и др.</w:t>
      </w:r>
    </w:p>
    <w:p w:rsidR="00B35AF2" w:rsidRDefault="00B35AF2">
      <w:pPr>
        <w:shd w:val="clear" w:color="auto" w:fill="FFFFFF"/>
        <w:spacing w:before="5" w:line="298" w:lineRule="exact"/>
        <w:ind w:left="5" w:right="5" w:firstLine="659"/>
        <w:jc w:val="both"/>
      </w:pPr>
      <w:r>
        <w:rPr>
          <w:sz w:val="26"/>
          <w:szCs w:val="26"/>
        </w:rPr>
        <w:t>С. Марьино находится в 3 км.от с. Тресоруково и в 33 км. от г. Лиски. В составе нынешнего села Нижнемарьино находятся населенные пункты Алемна, Митяевка, Самодуровка, Крюковка. По мнению воронежских краеведов В.А. Прохорова и В.П. Загоровского возраст населенного пункта можно считать по дате самого старейшего из населенных пунктов в его составе. В связи с тем, что в составе Нижнемарьино находится несколько населенных пунктов, то следует установить дату каждого из сел в его составе и по старейшему считать дату его основания.</w:t>
      </w:r>
    </w:p>
    <w:p w:rsidR="00B35AF2" w:rsidRDefault="00B35AF2">
      <w:pPr>
        <w:shd w:val="clear" w:color="auto" w:fill="FFFFFF"/>
        <w:spacing w:before="5" w:line="298" w:lineRule="exact"/>
        <w:ind w:left="5" w:right="18" w:firstLine="659"/>
        <w:jc w:val="both"/>
      </w:pPr>
      <w:r>
        <w:rPr>
          <w:sz w:val="26"/>
          <w:szCs w:val="26"/>
        </w:rPr>
        <w:t>Село Нижнемарьино - это одно из сел в верховьях р. Хворостань, основано оно было переселенцами из д. Марьино Подмосковья, название было заимствовано ими с прежнего места жительства. На территории Хворостани находится два села с таким названием, от того где они находятся, выше или ниже по течению реки к названию Марьино прибавляется Верне- и Нижне-.</w:t>
      </w:r>
    </w:p>
    <w:p w:rsidR="00B35AF2" w:rsidRDefault="00B35AF2">
      <w:pPr>
        <w:shd w:val="clear" w:color="auto" w:fill="FFFFFF"/>
        <w:spacing w:line="298" w:lineRule="exact"/>
        <w:ind w:right="9" w:firstLine="659"/>
        <w:jc w:val="both"/>
      </w:pPr>
      <w:r>
        <w:rPr>
          <w:sz w:val="26"/>
          <w:szCs w:val="26"/>
        </w:rPr>
        <w:t xml:space="preserve">История д. Марьино в Подмосковье начинается в середине </w:t>
      </w:r>
      <w:r>
        <w:rPr>
          <w:sz w:val="26"/>
          <w:szCs w:val="26"/>
          <w:lang w:val="en-US"/>
        </w:rPr>
        <w:t>XIV</w:t>
      </w:r>
      <w:r w:rsidRPr="00B35AF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века, когда на берегу Москвы-реки был основан монастырь Николы Старого, который стали называть Николо-Перервинским после прорыва и изменения русла реки. Вблизи монастырских стен появилась поселение. Название села произошло скорее всего от имени княгини Марии Ярославны, матери Ивана </w:t>
      </w:r>
      <w:r>
        <w:rPr>
          <w:sz w:val="26"/>
          <w:szCs w:val="26"/>
          <w:lang w:val="en-US"/>
        </w:rPr>
        <w:t>III</w:t>
      </w:r>
      <w:r w:rsidRPr="00B35AF2">
        <w:rPr>
          <w:sz w:val="26"/>
          <w:szCs w:val="26"/>
        </w:rPr>
        <w:t xml:space="preserve">, </w:t>
      </w:r>
      <w:r>
        <w:rPr>
          <w:sz w:val="26"/>
          <w:szCs w:val="26"/>
        </w:rPr>
        <w:t>которая основала это поселение в северо-западной части современного района. Деревня находилась на северо-западе нынешнего района, в месте пересечения улиц Перерва и Подольская, и являлась частью Коломенской казённой волости. Первые документальные свидетельства о селе Марьине встречаются в писцовой книге 1644 года. В ней говорится, что в Марьино на то время было 9 дворов. После 1764 года, когда монастырь лишился своих землевладений, часть жителей покинула насиженные места и переселилась на территорию р. Хворостань и основала поселение.</w:t>
      </w:r>
    </w:p>
    <w:p w:rsidR="00B35AF2" w:rsidRDefault="00B35AF2">
      <w:pPr>
        <w:shd w:val="clear" w:color="auto" w:fill="FFFFFF"/>
        <w:spacing w:line="298" w:lineRule="exact"/>
        <w:ind w:right="18" w:firstLine="655"/>
        <w:jc w:val="both"/>
      </w:pPr>
      <w:r>
        <w:rPr>
          <w:spacing w:val="-1"/>
          <w:sz w:val="26"/>
          <w:szCs w:val="26"/>
        </w:rPr>
        <w:t xml:space="preserve">Что касается даты основания, то по мнению краеведа М.В. Зюбина село </w:t>
      </w:r>
      <w:r>
        <w:rPr>
          <w:sz w:val="26"/>
          <w:szCs w:val="26"/>
        </w:rPr>
        <w:t xml:space="preserve">Нижнемарьино основано в 1768 г., данная дата основана на документах о переселении крестьян д. Митяевки в его составе.В ГАВО отсутствуют ревизские сказки по указанному селу 1795, 1811, 1816 гг. Самым ранним источником по населенному пункту является документ 1779 г., </w:t>
      </w:r>
      <w:r>
        <w:rPr>
          <w:spacing w:val="-1"/>
          <w:sz w:val="26"/>
          <w:szCs w:val="26"/>
        </w:rPr>
        <w:t>опубликованный    «Материалах    по    истории    Воронежской    и    соседних</w:t>
      </w:r>
    </w:p>
    <w:p w:rsidR="00B35AF2" w:rsidRDefault="00B35AF2">
      <w:pPr>
        <w:shd w:val="clear" w:color="auto" w:fill="FFFFFF"/>
        <w:spacing w:line="298" w:lineRule="exact"/>
        <w:ind w:right="18" w:firstLine="655"/>
        <w:jc w:val="both"/>
        <w:sectPr w:rsidR="00B35AF2">
          <w:pgSz w:w="11909" w:h="16834"/>
          <w:pgMar w:top="1440" w:right="1255" w:bottom="360" w:left="1869" w:header="720" w:footer="720" w:gutter="0"/>
          <w:cols w:space="60"/>
          <w:noEndnote/>
        </w:sectPr>
      </w:pPr>
    </w:p>
    <w:p w:rsidR="00B35AF2" w:rsidRDefault="00B35AF2">
      <w:pPr>
        <w:shd w:val="clear" w:color="auto" w:fill="FFFFFF"/>
        <w:spacing w:line="302" w:lineRule="exact"/>
        <w:ind w:left="5"/>
        <w:jc w:val="both"/>
      </w:pPr>
      <w:r>
        <w:rPr>
          <w:sz w:val="26"/>
          <w:szCs w:val="26"/>
        </w:rPr>
        <w:lastRenderedPageBreak/>
        <w:t xml:space="preserve">губерний» - «Перепись населенных пунктов по случаю введения новых административных учреждений при открытии Воронежского наместничества» </w:t>
      </w:r>
      <w:r>
        <w:rPr>
          <w:sz w:val="26"/>
          <w:szCs w:val="26"/>
          <w:vertAlign w:val="superscript"/>
        </w:rPr>
        <w:t>4</w:t>
      </w:r>
      <w:r>
        <w:rPr>
          <w:sz w:val="26"/>
          <w:szCs w:val="26"/>
        </w:rPr>
        <w:t>, упоминаются 103 экономических крестьянина п. Марьинского и 60 крестьян д. Марьинской, которые платят по 70 копеек в оклад и по 2 рубля оброчных . Скорее всего речь идет о Верхне- и Нижне-Марьино, но на момент 1778-1779 гг. они числились под одноименным названием, позднее, чтобы не было путаницы в документах появились приставки к существующему названию. Более ранних документов обнаружено не было. Следовательно, примерной датой основания села можно считать 1777-1778 гг., т.к. на момент составления документа Марьино уже существовало. Поселок Нижнемарьинский указан на Карте Генерального межевания 1788 г. К 1812 г. в поселке Нижнемарьинском проживало 163 экономических крестьянина, 3 из которых приняли участие в войне с Наполеоном, а в деревне Верхнемарьинской-125 крестьян, 3 из которых ушли воевать . На основании данных сведений можно сделать вывод, что п. Марьинский в документе ранее упомянутого сборника и стал впоследствии п. Нижнемарьинским, он был более многочисленным, из чего можно сделать вывод, что образован он был ранее д. Марьинской (т.е. Верхнемарьино). Но когда именно, установить пока не возможно.</w:t>
      </w:r>
    </w:p>
    <w:p w:rsidR="00B35AF2" w:rsidRDefault="00B35AF2">
      <w:pPr>
        <w:shd w:val="clear" w:color="auto" w:fill="FFFFFF"/>
        <w:spacing w:line="302" w:lineRule="exact"/>
        <w:ind w:left="5" w:right="14" w:firstLine="659"/>
        <w:jc w:val="both"/>
      </w:pPr>
      <w:r>
        <w:rPr>
          <w:sz w:val="26"/>
          <w:szCs w:val="26"/>
        </w:rPr>
        <w:t>Таким образом, на основании всех имеющихся сведений можно сделать вывод, что с. Нижнемарьино было основано не позднее 1777-1778 гг.</w:t>
      </w:r>
    </w:p>
    <w:p w:rsidR="00B35AF2" w:rsidRDefault="00B35AF2">
      <w:pPr>
        <w:shd w:val="clear" w:color="auto" w:fill="FFFFFF"/>
        <w:spacing w:line="302" w:lineRule="exact"/>
        <w:ind w:right="14" w:firstLine="659"/>
        <w:jc w:val="both"/>
      </w:pPr>
      <w:r>
        <w:rPr>
          <w:sz w:val="26"/>
          <w:szCs w:val="26"/>
        </w:rPr>
        <w:t>По справочникам населенных мест разных периодов можно проследить динамику увеличений населения. По последней ревизии 1859 г. в поселке Нижнемарьинской числится 65 дворов, в которых проживало 339 м. и 285 ж.</w:t>
      </w:r>
      <w:r>
        <w:rPr>
          <w:sz w:val="26"/>
          <w:szCs w:val="26"/>
          <w:vertAlign w:val="superscript"/>
        </w:rPr>
        <w:t>37</w:t>
      </w:r>
      <w:r>
        <w:rPr>
          <w:sz w:val="26"/>
          <w:szCs w:val="26"/>
        </w:rPr>
        <w:t>По списку населенных мест 1900 г., составленному на основании первой</w:t>
      </w:r>
    </w:p>
    <w:p w:rsidR="00B35AF2" w:rsidRDefault="00B35AF2">
      <w:pPr>
        <w:shd w:val="clear" w:color="auto" w:fill="FFFFFF"/>
        <w:ind w:left="8297"/>
      </w:pPr>
      <w:r>
        <w:rPr>
          <w:rFonts w:ascii="Arial" w:hAnsi="Arial" w:cs="Arial"/>
          <w:spacing w:val="-6"/>
          <w:sz w:val="10"/>
          <w:szCs w:val="10"/>
        </w:rPr>
        <w:t xml:space="preserve">7 </w:t>
      </w:r>
      <w:r>
        <w:rPr>
          <w:rFonts w:ascii="Arial" w:hAnsi="Arial"/>
          <w:spacing w:val="-6"/>
          <w:sz w:val="10"/>
          <w:szCs w:val="10"/>
        </w:rPr>
        <w:t>О</w:t>
      </w:r>
    </w:p>
    <w:p w:rsidR="00B35AF2" w:rsidRDefault="00B35AF2">
      <w:pPr>
        <w:shd w:val="clear" w:color="auto" w:fill="FFFFFF"/>
        <w:spacing w:line="298" w:lineRule="exact"/>
        <w:ind w:left="5" w:right="18"/>
        <w:jc w:val="both"/>
      </w:pPr>
      <w:r>
        <w:rPr>
          <w:sz w:val="26"/>
          <w:szCs w:val="26"/>
        </w:rPr>
        <w:t>переписи населения - 169 двор, в которых проживало 531 м. и 584 ж. По данным на 1928 г. в с.Нижнемарьино 302 двора с 1428 жителями.</w:t>
      </w:r>
    </w:p>
    <w:p w:rsidR="00B35AF2" w:rsidRDefault="00B35AF2">
      <w:pPr>
        <w:shd w:val="clear" w:color="auto" w:fill="FFFFFF"/>
        <w:spacing w:line="298" w:lineRule="exact"/>
        <w:ind w:left="5" w:right="5" w:firstLine="659"/>
        <w:jc w:val="both"/>
      </w:pPr>
      <w:r>
        <w:rPr>
          <w:sz w:val="26"/>
          <w:szCs w:val="26"/>
        </w:rPr>
        <w:t>Другой населенный пункт в составе села Нижнемарьино с 1968 г. -Алемна.</w:t>
      </w:r>
    </w:p>
    <w:p w:rsidR="00B35AF2" w:rsidRDefault="00B35AF2">
      <w:pPr>
        <w:shd w:val="clear" w:color="auto" w:fill="FFFFFF"/>
        <w:spacing w:before="5" w:line="298" w:lineRule="exact"/>
        <w:ind w:right="9" w:firstLine="650"/>
        <w:jc w:val="both"/>
      </w:pPr>
      <w:r>
        <w:rPr>
          <w:sz w:val="26"/>
          <w:szCs w:val="26"/>
        </w:rPr>
        <w:t>Название Алемна или Лемна - по одной из версий название от алеманнов или аламаннов древнегерманский союз племен, в который вошли германские племена из распавшихся ранее союзов свевов и маркоманов, а также пришедшие с севера ютунги. Позже стали известны под именем швабов, которые дали название исторической области Швабия в Германии. На территории Хворостани данный этноним появился в связи немецкими или польскими переселенцами. По другой версии от поселения в Хабаровском крае, которое находится на берегу р. Алемна. Третья версия от села Лимна, которое находилось в Турковской волости Львовской губернии. Все эти версии до конца не исследованы.</w:t>
      </w:r>
    </w:p>
    <w:p w:rsidR="00B35AF2" w:rsidRDefault="00B35AF2">
      <w:pPr>
        <w:shd w:val="clear" w:color="auto" w:fill="FFFFFF"/>
        <w:spacing w:before="375" w:line="212" w:lineRule="exact"/>
        <w:ind w:left="5" w:right="722" w:firstLine="172"/>
      </w:pPr>
      <w:r>
        <w:rPr>
          <w:spacing w:val="-7"/>
        </w:rPr>
        <w:t>Материалы по истории Воронежской и соседних губерний. Выпуск.</w:t>
      </w:r>
      <w:r>
        <w:rPr>
          <w:spacing w:val="-7"/>
          <w:lang w:val="en-US"/>
        </w:rPr>
        <w:t>XIV</w:t>
      </w:r>
      <w:r w:rsidRPr="00B35AF2">
        <w:rPr>
          <w:spacing w:val="-7"/>
        </w:rPr>
        <w:t xml:space="preserve">. </w:t>
      </w:r>
      <w:r>
        <w:rPr>
          <w:spacing w:val="-7"/>
        </w:rPr>
        <w:t xml:space="preserve">В. 1889. -С. 1425-1443 </w:t>
      </w:r>
      <w:r>
        <w:t>"Там же-С. 1430</w:t>
      </w:r>
    </w:p>
    <w:p w:rsidR="00B35AF2" w:rsidRDefault="00B35AF2">
      <w:pPr>
        <w:shd w:val="clear" w:color="auto" w:fill="FFFFFF"/>
        <w:spacing w:line="212" w:lineRule="exact"/>
        <w:ind w:left="32"/>
      </w:pPr>
      <w:r>
        <w:rPr>
          <w:spacing w:val="-5"/>
        </w:rPr>
        <w:t>'  Воронежское дворянство в Отечественной войне. В. 1912. - С. 262.</w:t>
      </w:r>
    </w:p>
    <w:p w:rsidR="00B35AF2" w:rsidRDefault="00B35AF2">
      <w:pPr>
        <w:shd w:val="clear" w:color="auto" w:fill="FFFFFF"/>
        <w:spacing w:line="212" w:lineRule="exact"/>
        <w:ind w:left="5" w:right="722"/>
      </w:pPr>
      <w:r>
        <w:rPr>
          <w:spacing w:val="-7"/>
        </w:rPr>
        <w:t>''</w:t>
      </w:r>
      <w:r>
        <w:rPr>
          <w:spacing w:val="-7"/>
          <w:vertAlign w:val="superscript"/>
        </w:rPr>
        <w:t>7</w:t>
      </w:r>
      <w:r>
        <w:rPr>
          <w:spacing w:val="-7"/>
        </w:rPr>
        <w:t xml:space="preserve"> Списки населенных мест по сведениям 1859 г. т. </w:t>
      </w:r>
      <w:r>
        <w:rPr>
          <w:spacing w:val="-7"/>
          <w:lang w:val="en-US"/>
        </w:rPr>
        <w:t>IX</w:t>
      </w:r>
      <w:r w:rsidRPr="00B35AF2">
        <w:rPr>
          <w:spacing w:val="-7"/>
        </w:rPr>
        <w:t xml:space="preserve">. </w:t>
      </w:r>
      <w:r>
        <w:rPr>
          <w:spacing w:val="-7"/>
        </w:rPr>
        <w:t xml:space="preserve">Воронежская губерния. СПб. 1865. - С. 93 </w:t>
      </w:r>
      <w:r>
        <w:rPr>
          <w:i/>
          <w:iCs/>
          <w:vertAlign w:val="superscript"/>
        </w:rPr>
        <w:t>л</w:t>
      </w:r>
      <w:r>
        <w:rPr>
          <w:i/>
          <w:iCs/>
        </w:rPr>
        <w:t xml:space="preserve"> </w:t>
      </w:r>
      <w:r>
        <w:t xml:space="preserve">Населенные места Воронежской губернии. В. 1900-С. 150 </w:t>
      </w:r>
      <w:r>
        <w:rPr>
          <w:vertAlign w:val="superscript"/>
        </w:rPr>
        <w:t>39</w:t>
      </w:r>
      <w:r>
        <w:t xml:space="preserve"> Населенные места воронежской губернии. В. 1928. - С. 66</w:t>
      </w:r>
    </w:p>
    <w:p w:rsidR="00B35AF2" w:rsidRDefault="00B35AF2">
      <w:pPr>
        <w:shd w:val="clear" w:color="auto" w:fill="FFFFFF"/>
        <w:spacing w:line="212" w:lineRule="exact"/>
        <w:ind w:left="5" w:right="722"/>
        <w:sectPr w:rsidR="00B35AF2">
          <w:pgSz w:w="11909" w:h="16834"/>
          <w:pgMar w:top="1440" w:right="1250" w:bottom="720" w:left="1874" w:header="720" w:footer="720" w:gutter="0"/>
          <w:cols w:space="60"/>
          <w:noEndnote/>
        </w:sectPr>
      </w:pPr>
    </w:p>
    <w:p w:rsidR="00B35AF2" w:rsidRDefault="00B35AF2">
      <w:pPr>
        <w:shd w:val="clear" w:color="auto" w:fill="FFFFFF"/>
        <w:spacing w:line="302" w:lineRule="exact"/>
        <w:ind w:left="18" w:firstLine="646"/>
        <w:jc w:val="both"/>
      </w:pPr>
      <w:r>
        <w:rPr>
          <w:sz w:val="26"/>
          <w:szCs w:val="26"/>
        </w:rPr>
        <w:lastRenderedPageBreak/>
        <w:t xml:space="preserve">В местном архиве ревизские сказки 1795, 1811, 1816 гг.по с. Алемныне сохранились.Отсутствует упоминание поселка и в документе 1779 г., опубликованный «Материалах по истории Воронежской и соседних губерний» - «Перепись населенных пунктов по случаю введения новых административных учреждений при открытии Воронежского </w:t>
      </w:r>
      <w:r>
        <w:rPr>
          <w:spacing w:val="-1"/>
          <w:sz w:val="26"/>
          <w:szCs w:val="26"/>
        </w:rPr>
        <w:t>наместничества»</w:t>
      </w:r>
      <w:r>
        <w:rPr>
          <w:spacing w:val="-1"/>
          <w:sz w:val="26"/>
          <w:szCs w:val="26"/>
          <w:vertAlign w:val="superscript"/>
        </w:rPr>
        <w:t>40</w:t>
      </w:r>
      <w:r>
        <w:rPr>
          <w:spacing w:val="-1"/>
          <w:sz w:val="26"/>
          <w:szCs w:val="26"/>
        </w:rPr>
        <w:t xml:space="preserve">. Не упоминается он и в книге «Воронежское дворянство в </w:t>
      </w:r>
      <w:r>
        <w:rPr>
          <w:sz w:val="26"/>
          <w:szCs w:val="26"/>
        </w:rPr>
        <w:t>Отечественной войне 1812».</w:t>
      </w:r>
    </w:p>
    <w:p w:rsidR="00B35AF2" w:rsidRDefault="00B35AF2">
      <w:pPr>
        <w:shd w:val="clear" w:color="auto" w:fill="FFFFFF"/>
        <w:spacing w:line="302" w:lineRule="exact"/>
        <w:ind w:left="9" w:firstLine="632"/>
        <w:jc w:val="both"/>
      </w:pPr>
      <w:r>
        <w:rPr>
          <w:sz w:val="26"/>
          <w:szCs w:val="26"/>
        </w:rPr>
        <w:t>И.А. Афанасьев, известный лискинский краевед обнаружил документ 1826 г. - выписку из межевой книги, в которой упоминаются материалы предыдущего межевания 1778 г. и ревизии 1782 г. - в котором указано 92 двора экономических крестьян, где проживало 92 мужчины и 70 женщин.</w:t>
      </w:r>
    </w:p>
    <w:p w:rsidR="00B35AF2" w:rsidRDefault="00B35AF2">
      <w:pPr>
        <w:shd w:val="clear" w:color="auto" w:fill="FFFFFF"/>
        <w:spacing w:before="14" w:line="298" w:lineRule="exact"/>
        <w:ind w:left="9" w:right="9" w:firstLine="650"/>
        <w:jc w:val="both"/>
      </w:pPr>
      <w:r>
        <w:rPr>
          <w:sz w:val="26"/>
          <w:szCs w:val="26"/>
        </w:rPr>
        <w:t xml:space="preserve">По материалам последней 10 ревизии 1859 г. в п. АлеменскомТресоруковской волости Коротоякского уезда значится 76 дворов, в которых проживают 263 души мужского пола и 308 женского. ~ По первой переписи конца </w:t>
      </w:r>
      <w:r>
        <w:rPr>
          <w:sz w:val="26"/>
          <w:szCs w:val="26"/>
          <w:lang w:val="en-US"/>
        </w:rPr>
        <w:t>XIX</w:t>
      </w:r>
      <w:r w:rsidRPr="00B35AF2">
        <w:rPr>
          <w:sz w:val="26"/>
          <w:szCs w:val="26"/>
        </w:rPr>
        <w:t xml:space="preserve"> </w:t>
      </w:r>
      <w:r>
        <w:rPr>
          <w:sz w:val="26"/>
          <w:szCs w:val="26"/>
        </w:rPr>
        <w:t>в. в п. Алеменском указано 115 дворов с 382 м. и 350 ж.</w:t>
      </w:r>
      <w:r>
        <w:rPr>
          <w:sz w:val="26"/>
          <w:szCs w:val="26"/>
          <w:vertAlign w:val="superscript"/>
        </w:rPr>
        <w:t>43</w:t>
      </w:r>
      <w:r>
        <w:rPr>
          <w:sz w:val="26"/>
          <w:szCs w:val="26"/>
        </w:rPr>
        <w:t xml:space="preserve"> По справочнику 1928 г. - в д. Алемна 191 дв. с 906 жителями</w:t>
      </w:r>
      <w:r>
        <w:rPr>
          <w:sz w:val="26"/>
          <w:szCs w:val="26"/>
          <w:vertAlign w:val="superscript"/>
        </w:rPr>
        <w:t>44</w:t>
      </w:r>
      <w:r>
        <w:rPr>
          <w:sz w:val="26"/>
          <w:szCs w:val="26"/>
        </w:rPr>
        <w:t>. Таким образом, на основании имеющихся документов можно сделать вывод, что п. Алемны было основано не позднее 1778 г. Во всяком случае на Карте Генерального межевания, составленной в 1788 г. п. Алемянский указан.</w:t>
      </w:r>
    </w:p>
    <w:p w:rsidR="00B35AF2" w:rsidRDefault="00B35AF2">
      <w:pPr>
        <w:shd w:val="clear" w:color="auto" w:fill="FFFFFF"/>
        <w:spacing w:line="298" w:lineRule="exact"/>
        <w:ind w:right="9" w:firstLine="655"/>
        <w:jc w:val="both"/>
      </w:pPr>
      <w:r>
        <w:rPr>
          <w:sz w:val="26"/>
          <w:szCs w:val="26"/>
        </w:rPr>
        <w:t xml:space="preserve">Еще один населенный пункт в составе с. Нижнемарьино-Митяевка. Название данный населенный пункт получил по прежнему месту жительству крестьян - д. Митяевки Боровского уезда Калужской губернии. По дате основания в краеведческой литературе представлена следующая информация - в 1765 г. из с. Атрепьево того же уезда переселились крестьяне на хворостанские земли, они основали здесь село. Три года спустя на соседние территории переселились 150 бывших монастырские крестьяне из Митяевки. В 1769 г. совместно с жителями деревень Атрепьево и Ермоловка они построили храм в честь Святого Дмитрия Солунского ^освященный в октябре 1772 года. Священник Иван Путинцев в ранее упомянутой статье «Дмитриевка» обращает внимание на то, что жители Митяевки также как жители Ермоловки и Дмитриевки были служителями Воронежского Архиерейского дома, Алексеевского Акатова, Богородицкого Задонского и Покровского Девичьего монастырей.Д. Митяевкаотмечена на карте Генерального межевания конца </w:t>
      </w:r>
      <w:r>
        <w:rPr>
          <w:sz w:val="26"/>
          <w:szCs w:val="26"/>
          <w:lang w:val="en-US"/>
        </w:rPr>
        <w:t>XVIII</w:t>
      </w:r>
      <w:r w:rsidRPr="00B35AF2">
        <w:rPr>
          <w:sz w:val="26"/>
          <w:szCs w:val="26"/>
        </w:rPr>
        <w:t xml:space="preserve"> </w:t>
      </w:r>
      <w:r>
        <w:rPr>
          <w:sz w:val="26"/>
          <w:szCs w:val="26"/>
        </w:rPr>
        <w:t>в., с указанием застройки, а также указана в документах о межевании 1789 г.</w:t>
      </w:r>
      <w:r>
        <w:rPr>
          <w:sz w:val="26"/>
          <w:szCs w:val="26"/>
          <w:vertAlign w:val="superscript"/>
        </w:rPr>
        <w:t>46</w:t>
      </w:r>
    </w:p>
    <w:p w:rsidR="00B35AF2" w:rsidRDefault="00B35AF2">
      <w:pPr>
        <w:shd w:val="clear" w:color="auto" w:fill="FFFFFF"/>
        <w:spacing w:line="298" w:lineRule="exact"/>
        <w:ind w:left="5" w:right="18" w:firstLine="627"/>
        <w:jc w:val="both"/>
      </w:pPr>
      <w:r>
        <w:rPr>
          <w:sz w:val="26"/>
          <w:szCs w:val="26"/>
        </w:rPr>
        <w:t>В ГАВО отсутствуют ревизские сказки по указанному селу 1795, 1811, 1816 гг. Самым ранним источником по населенному пункту является документ 1779 г., опубликованный «Материалах по истории Воронежской и</w:t>
      </w:r>
    </w:p>
    <w:p w:rsidR="00B35AF2" w:rsidRDefault="00B35AF2">
      <w:pPr>
        <w:shd w:val="clear" w:color="auto" w:fill="FFFFFF"/>
        <w:spacing w:before="469" w:line="212" w:lineRule="exact"/>
        <w:ind w:left="9" w:right="722" w:firstLine="167"/>
      </w:pPr>
      <w:r>
        <w:rPr>
          <w:spacing w:val="-6"/>
        </w:rPr>
        <w:t>Материалы по истории Воронежской и соседних губерний. Выпуск.</w:t>
      </w:r>
      <w:r>
        <w:rPr>
          <w:spacing w:val="-6"/>
          <w:lang w:val="en-US"/>
        </w:rPr>
        <w:t>XIV</w:t>
      </w:r>
      <w:r w:rsidRPr="00B35AF2">
        <w:rPr>
          <w:spacing w:val="-6"/>
        </w:rPr>
        <w:t xml:space="preserve">. </w:t>
      </w:r>
      <w:r>
        <w:rPr>
          <w:spacing w:val="-6"/>
        </w:rPr>
        <w:t xml:space="preserve">В. 1889.-С. 1425-1443 </w:t>
      </w:r>
      <w:r>
        <w:rPr>
          <w:vertAlign w:val="superscript"/>
        </w:rPr>
        <w:t>4|</w:t>
      </w:r>
      <w:r>
        <w:t>АфанасьевИ.Неперспективная деревня. Лиски, 2005.</w:t>
      </w:r>
    </w:p>
    <w:p w:rsidR="00B35AF2" w:rsidRDefault="00B35AF2">
      <w:pPr>
        <w:shd w:val="clear" w:color="auto" w:fill="FFFFFF"/>
        <w:tabs>
          <w:tab w:val="left" w:pos="172"/>
        </w:tabs>
        <w:spacing w:line="212" w:lineRule="exact"/>
        <w:ind w:left="5"/>
      </w:pPr>
      <w:r>
        <w:rPr>
          <w:spacing w:val="-7"/>
          <w:vertAlign w:val="superscript"/>
        </w:rPr>
        <w:t>42</w:t>
      </w:r>
      <w:r>
        <w:tab/>
      </w:r>
      <w:r>
        <w:rPr>
          <w:spacing w:val="-6"/>
        </w:rPr>
        <w:t>ГАВО ф. И. 18. Оп.1. д. 567. Лл. 142-147.</w:t>
      </w:r>
    </w:p>
    <w:p w:rsidR="00B35AF2" w:rsidRDefault="00B35AF2">
      <w:pPr>
        <w:shd w:val="clear" w:color="auto" w:fill="FFFFFF"/>
        <w:tabs>
          <w:tab w:val="left" w:pos="172"/>
        </w:tabs>
        <w:spacing w:line="212" w:lineRule="exact"/>
        <w:ind w:left="5"/>
      </w:pPr>
      <w:r>
        <w:rPr>
          <w:spacing w:val="-7"/>
          <w:vertAlign w:val="superscript"/>
        </w:rPr>
        <w:t>43</w:t>
      </w:r>
      <w:r>
        <w:tab/>
      </w:r>
      <w:r>
        <w:rPr>
          <w:spacing w:val="-5"/>
        </w:rPr>
        <w:t>Список населенных мест Воронежской губернии. В. 1900 - С. 150</w:t>
      </w:r>
    </w:p>
    <w:p w:rsidR="00B35AF2" w:rsidRDefault="00B35AF2">
      <w:pPr>
        <w:shd w:val="clear" w:color="auto" w:fill="FFFFFF"/>
        <w:tabs>
          <w:tab w:val="left" w:pos="172"/>
        </w:tabs>
        <w:spacing w:line="212" w:lineRule="exact"/>
        <w:ind w:left="5"/>
      </w:pPr>
      <w:r>
        <w:rPr>
          <w:spacing w:val="-5"/>
          <w:vertAlign w:val="superscript"/>
        </w:rPr>
        <w:t>44</w:t>
      </w:r>
      <w:r>
        <w:tab/>
      </w:r>
      <w:r>
        <w:rPr>
          <w:spacing w:val="-5"/>
        </w:rPr>
        <w:t>Населенные места воронежской губернии. В. 1928. - С. 95</w:t>
      </w:r>
    </w:p>
    <w:p w:rsidR="00B35AF2" w:rsidRDefault="00B35AF2">
      <w:pPr>
        <w:shd w:val="clear" w:color="auto" w:fill="FFFFFF"/>
        <w:spacing w:before="212" w:line="212" w:lineRule="exact"/>
        <w:ind w:left="5" w:right="4334"/>
      </w:pPr>
      <w:r>
        <w:rPr>
          <w:spacing w:val="-8"/>
          <w:vertAlign w:val="superscript"/>
        </w:rPr>
        <w:t>4з</w:t>
      </w:r>
      <w:r>
        <w:rPr>
          <w:spacing w:val="-8"/>
        </w:rPr>
        <w:t xml:space="preserve">АфанасьевИ.Неперспективная деревня. Лиски, 2005. </w:t>
      </w:r>
      <w:r>
        <w:rPr>
          <w:vertAlign w:val="superscript"/>
        </w:rPr>
        <w:t>46</w:t>
      </w:r>
      <w:r>
        <w:t>РГАДАф. 1356 оп 1. Д. 640</w:t>
      </w:r>
    </w:p>
    <w:p w:rsidR="00B35AF2" w:rsidRDefault="00B35AF2">
      <w:pPr>
        <w:shd w:val="clear" w:color="auto" w:fill="FFFFFF"/>
        <w:spacing w:before="212" w:line="212" w:lineRule="exact"/>
        <w:ind w:left="5" w:right="4334"/>
        <w:sectPr w:rsidR="00B35AF2">
          <w:pgSz w:w="11909" w:h="16834"/>
          <w:pgMar w:top="1440" w:right="1221" w:bottom="360" w:left="1903" w:header="720" w:footer="720" w:gutter="0"/>
          <w:cols w:space="60"/>
          <w:noEndnote/>
        </w:sectPr>
      </w:pPr>
    </w:p>
    <w:p w:rsidR="00B35AF2" w:rsidRDefault="00B35AF2">
      <w:pPr>
        <w:shd w:val="clear" w:color="auto" w:fill="FFFFFF"/>
        <w:spacing w:line="302" w:lineRule="exact"/>
        <w:ind w:right="9"/>
        <w:jc w:val="both"/>
      </w:pPr>
      <w:r>
        <w:rPr>
          <w:sz w:val="26"/>
          <w:szCs w:val="26"/>
        </w:rPr>
        <w:lastRenderedPageBreak/>
        <w:t>соседних губерний» - «Перепись населенных пунктов по случаю введения новых административных учреждений при открытии Воронежского наместничества»</w:t>
      </w:r>
      <w:r>
        <w:rPr>
          <w:sz w:val="26"/>
          <w:szCs w:val="26"/>
          <w:vertAlign w:val="superscript"/>
        </w:rPr>
        <w:t>47</w:t>
      </w:r>
      <w:r>
        <w:rPr>
          <w:sz w:val="26"/>
          <w:szCs w:val="26"/>
        </w:rPr>
        <w:t xml:space="preserve">, упоминаются 86 экономических крестьян деревни Митяевской. Кроме того вцелом об отводе земли под поселения крестьян в </w:t>
      </w:r>
      <w:r>
        <w:rPr>
          <w:spacing w:val="-2"/>
          <w:sz w:val="26"/>
          <w:szCs w:val="26"/>
        </w:rPr>
        <w:t>Форостанской   степи   Воронежского   уезда   1772   и   1774   г.   упоминаются</w:t>
      </w:r>
    </w:p>
    <w:p w:rsidR="00B35AF2" w:rsidRDefault="00B35AF2">
      <w:pPr>
        <w:shd w:val="clear" w:color="auto" w:fill="FFFFFF"/>
        <w:ind w:left="4848"/>
      </w:pPr>
      <w:r>
        <w:rPr>
          <w:b/>
          <w:bCs/>
          <w:sz w:val="14"/>
          <w:szCs w:val="14"/>
        </w:rPr>
        <w:t>до</w:t>
      </w:r>
    </w:p>
    <w:p w:rsidR="00B35AF2" w:rsidRDefault="00B35AF2">
      <w:pPr>
        <w:shd w:val="clear" w:color="auto" w:fill="FFFFFF"/>
        <w:spacing w:line="302" w:lineRule="exact"/>
        <w:jc w:val="both"/>
      </w:pPr>
      <w:r>
        <w:rPr>
          <w:sz w:val="26"/>
          <w:szCs w:val="26"/>
        </w:rPr>
        <w:t>поселения, в том числе и д. Митяевка. Первоначально в распоряжении крестьян находилось 52 десятиныусадебной земли, 83 десятин выгона, 1163 десятины пахотной земли, 97 - лес, неудобной 137 десятин, земля под сенокос не была выделена. Земли крестьянам, вероятно, хватало, т.к. жалобы на недостаточное наделение землей отсутствуют, в сравнении с селами Давыдовка и Бодеевка.Д. Митяевская указана на карте Генерального межевания 1788 г. В 1812 году здесь проживало 140 человек, 3 из которых участвовали в войне с Наполеоном</w:t>
      </w:r>
      <w:r>
        <w:rPr>
          <w:sz w:val="26"/>
          <w:szCs w:val="26"/>
          <w:vertAlign w:val="superscript"/>
        </w:rPr>
        <w:t>49</w:t>
      </w:r>
      <w:r>
        <w:rPr>
          <w:sz w:val="26"/>
          <w:szCs w:val="26"/>
        </w:rPr>
        <w:t>. По последней 10 ревизии 1859 г. в поселке Митяевка 65 дворов, в которых проживали 256 м. и 285 ж.</w:t>
      </w:r>
      <w:r>
        <w:rPr>
          <w:sz w:val="26"/>
          <w:szCs w:val="26"/>
          <w:vertAlign w:val="superscript"/>
        </w:rPr>
        <w:t>э0</w:t>
      </w:r>
      <w:r>
        <w:rPr>
          <w:sz w:val="26"/>
          <w:szCs w:val="26"/>
        </w:rPr>
        <w:t xml:space="preserve"> В «Списке населенных мест» 1900 г., составленным на основании материалов первой переписи населения конца </w:t>
      </w:r>
      <w:r>
        <w:rPr>
          <w:sz w:val="26"/>
          <w:szCs w:val="26"/>
          <w:lang w:val="en-US"/>
        </w:rPr>
        <w:t>XIX</w:t>
      </w:r>
      <w:r w:rsidRPr="00B35AF2">
        <w:rPr>
          <w:sz w:val="26"/>
          <w:szCs w:val="26"/>
        </w:rPr>
        <w:t xml:space="preserve"> </w:t>
      </w:r>
      <w:r>
        <w:rPr>
          <w:sz w:val="26"/>
          <w:szCs w:val="26"/>
        </w:rPr>
        <w:t>в. впоселкеМитяевском 132 двора, в которых проживают 437 м. и 448 женщин</w:t>
      </w:r>
      <w:r>
        <w:rPr>
          <w:sz w:val="26"/>
          <w:szCs w:val="26"/>
          <w:vertAlign w:val="superscript"/>
        </w:rPr>
        <w:t>51</w:t>
      </w:r>
      <w:r>
        <w:rPr>
          <w:sz w:val="26"/>
          <w:szCs w:val="26"/>
        </w:rPr>
        <w:t>. По справочнику «Населенные места» 1928 г. в деревне Митяевка было 233 двора с 1028 жителями  .</w:t>
      </w:r>
    </w:p>
    <w:p w:rsidR="00B35AF2" w:rsidRDefault="00B35AF2">
      <w:pPr>
        <w:shd w:val="clear" w:color="auto" w:fill="FFFFFF"/>
        <w:spacing w:line="302" w:lineRule="exact"/>
        <w:ind w:left="14" w:firstLine="655"/>
        <w:jc w:val="both"/>
      </w:pPr>
      <w:r>
        <w:rPr>
          <w:sz w:val="26"/>
          <w:szCs w:val="26"/>
        </w:rPr>
        <w:t>Из всех имеющихся материалов можно сделать вывод, что Митяевка была образована не позднее 1768 г.</w:t>
      </w:r>
    </w:p>
    <w:p w:rsidR="00B35AF2" w:rsidRDefault="00B35AF2">
      <w:pPr>
        <w:shd w:val="clear" w:color="auto" w:fill="FFFFFF"/>
        <w:spacing w:line="302" w:lineRule="exact"/>
        <w:ind w:left="5" w:right="9" w:firstLine="659"/>
        <w:jc w:val="both"/>
      </w:pPr>
      <w:r>
        <w:rPr>
          <w:sz w:val="26"/>
          <w:szCs w:val="26"/>
        </w:rPr>
        <w:t>Информация о других населенных пунктах, вошедших в состав с. Нижнемарьино отрывочна и не представляет интереса ввиду того, что находятся в пределах датировки представленных населенных пунктов, т.е. 1768-1779 гг. и позднее.</w:t>
      </w:r>
    </w:p>
    <w:p w:rsidR="00B35AF2" w:rsidRDefault="00B35AF2">
      <w:pPr>
        <w:shd w:val="clear" w:color="auto" w:fill="FFFFFF"/>
        <w:spacing w:line="302" w:lineRule="exact"/>
        <w:ind w:left="5" w:right="14" w:firstLine="650"/>
        <w:jc w:val="both"/>
      </w:pPr>
      <w:r>
        <w:rPr>
          <w:sz w:val="26"/>
          <w:szCs w:val="26"/>
        </w:rPr>
        <w:t>Все упомянутые населенные пункты после образования Центрально-Черноземной области вошли в состав Давыдовского района, а после его ликвидации в состав Лискинского.</w:t>
      </w:r>
    </w:p>
    <w:p w:rsidR="00B35AF2" w:rsidRDefault="00B35AF2">
      <w:pPr>
        <w:shd w:val="clear" w:color="auto" w:fill="FFFFFF"/>
        <w:spacing w:line="302" w:lineRule="exact"/>
        <w:ind w:left="9" w:firstLine="655"/>
        <w:jc w:val="both"/>
      </w:pPr>
      <w:r>
        <w:rPr>
          <w:sz w:val="26"/>
          <w:szCs w:val="26"/>
        </w:rPr>
        <w:t>Вывод: По дате основания д. Митяевка была образована ранее других -в 1768 г., следовательно именно 1768 г. следует считать датой основания с. Нижнемарьино. Как уже было сказано выше, возраст населенного пункта определяется по старейшему населенному пункту в его составе.</w:t>
      </w:r>
    </w:p>
    <w:p w:rsidR="00B35AF2" w:rsidRDefault="00B35AF2">
      <w:pPr>
        <w:shd w:val="clear" w:color="auto" w:fill="FFFFFF"/>
        <w:tabs>
          <w:tab w:val="left" w:pos="6374"/>
        </w:tabs>
        <w:spacing w:before="18"/>
        <w:ind w:left="2361"/>
      </w:pPr>
      <w:r w:rsidRPr="00B35AF2">
        <w:rPr>
          <w:sz w:val="26"/>
          <w:szCs w:val="26"/>
        </w:rPr>
        <w:t>^</w:t>
      </w:r>
      <w:r>
        <w:rPr>
          <w:sz w:val="26"/>
          <w:szCs w:val="26"/>
          <w:lang w:val="en-US"/>
        </w:rPr>
        <w:t>fTPT</w:t>
      </w:r>
      <w:r w:rsidRPr="00B35AF2">
        <w:rPr>
          <w:sz w:val="26"/>
          <w:szCs w:val="26"/>
        </w:rPr>
        <w:t>^</w:t>
      </w:r>
      <w:r>
        <w:rPr>
          <w:sz w:val="26"/>
          <w:szCs w:val="26"/>
          <w:lang w:val="en-US"/>
        </w:rPr>
        <w:t>sj</w:t>
      </w:r>
      <w:r w:rsidRPr="00B35AF2">
        <w:rPr>
          <w:sz w:val="26"/>
          <w:szCs w:val="26"/>
        </w:rPr>
        <w:t>.</w:t>
      </w:r>
      <w:r w:rsidRPr="00B35AF2">
        <w:rPr>
          <w:rFonts w:ascii="Arial" w:cs="Arial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>Справка составлена</w:t>
      </w:r>
    </w:p>
    <w:p w:rsidR="00B35AF2" w:rsidRDefault="00B35AF2">
      <w:pPr>
        <w:shd w:val="clear" w:color="auto" w:fill="FFFFFF"/>
        <w:tabs>
          <w:tab w:val="left" w:pos="5209"/>
        </w:tabs>
        <w:ind w:left="2090"/>
      </w:pPr>
      <w:r>
        <w:rPr>
          <w:b/>
          <w:bCs/>
          <w:i/>
          <w:iCs/>
          <w:spacing w:val="-6"/>
          <w:sz w:val="26"/>
          <w:szCs w:val="26"/>
        </w:rPr>
        <w:t xml:space="preserve">/А </w:t>
      </w:r>
      <w:r>
        <w:rPr>
          <w:spacing w:val="-6"/>
          <w:sz w:val="26"/>
          <w:szCs w:val="26"/>
        </w:rPr>
        <w:t xml:space="preserve">л </w:t>
      </w:r>
      <w:r>
        <w:rPr>
          <w:b/>
          <w:bCs/>
          <w:spacing w:val="-6"/>
          <w:sz w:val="26"/>
          <w:szCs w:val="26"/>
        </w:rPr>
        <w:t>/ Ч^    ^ ^</w:t>
      </w:r>
      <w:r>
        <w:rPr>
          <w:b/>
          <w:bCs/>
          <w:spacing w:val="-6"/>
          <w:sz w:val="26"/>
          <w:szCs w:val="26"/>
          <w:vertAlign w:val="superscript"/>
        </w:rPr>
        <w:t>х</w:t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b/>
          <w:bCs/>
          <w:spacing w:val="-1"/>
          <w:sz w:val="26"/>
          <w:szCs w:val="26"/>
        </w:rPr>
        <w:t>заведующей отделом по науке</w:t>
      </w:r>
    </w:p>
    <w:p w:rsidR="00B35AF2" w:rsidRDefault="00B35AF2">
      <w:pPr>
        <w:shd w:val="clear" w:color="auto" w:fill="FFFFFF"/>
        <w:ind w:left="790"/>
      </w:pPr>
      <w:r>
        <w:rPr>
          <w:b/>
          <w:bCs/>
          <w:sz w:val="26"/>
          <w:szCs w:val="26"/>
        </w:rPr>
        <w:t>Воронежс^Ьго^б^с^^едлитературного музея им. И.С. Никитина</w:t>
      </w:r>
    </w:p>
    <w:p w:rsidR="00B35AF2" w:rsidRDefault="00522F8B">
      <w:pPr>
        <w:shd w:val="clear" w:color="auto" w:fill="FFFFFF"/>
        <w:tabs>
          <w:tab w:val="left" w:pos="4731"/>
        </w:tabs>
        <w:ind w:left="3656"/>
      </w:pPr>
      <w:r>
        <w:rPr>
          <w:noProof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column">
              <wp:posOffset>1616710</wp:posOffset>
            </wp:positionH>
            <wp:positionV relativeFrom="paragraph">
              <wp:posOffset>-11430</wp:posOffset>
            </wp:positionV>
            <wp:extent cx="791210" cy="630555"/>
            <wp:effectExtent l="19050" t="0" r="8890" b="0"/>
            <wp:wrapThrough wrapText="bothSides">
              <wp:wrapPolygon edited="0">
                <wp:start x="-520" y="0"/>
                <wp:lineTo x="-520" y="20882"/>
                <wp:lineTo x="21843" y="20882"/>
                <wp:lineTo x="21843" y="0"/>
                <wp:lineTo x="-52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63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5AF2">
        <w:rPr>
          <w:b/>
          <w:bCs/>
          <w:i/>
          <w:iCs/>
          <w:spacing w:val="-6"/>
          <w:w w:val="66"/>
          <w:sz w:val="26"/>
          <w:szCs w:val="26"/>
        </w:rPr>
        <w:t>%Ж</w:t>
      </w:r>
      <w:r w:rsidR="00B35AF2">
        <w:rPr>
          <w:rFonts w:ascii="Arial" w:hAnsi="Arial" w:cs="Arial"/>
          <w:b/>
          <w:bCs/>
          <w:i/>
          <w:iCs/>
          <w:sz w:val="26"/>
          <w:szCs w:val="26"/>
        </w:rPr>
        <w:tab/>
      </w:r>
      <w:r w:rsidR="00B35AF2">
        <w:rPr>
          <w:b/>
          <w:bCs/>
          <w:spacing w:val="-1"/>
          <w:sz w:val="26"/>
          <w:szCs w:val="26"/>
        </w:rPr>
        <w:t>Медведевой Марией Васильевной</w:t>
      </w:r>
    </w:p>
    <w:p w:rsidR="00B35AF2" w:rsidRDefault="00B35AF2">
      <w:pPr>
        <w:shd w:val="clear" w:color="auto" w:fill="FFFFFF"/>
        <w:tabs>
          <w:tab w:val="left" w:pos="181"/>
        </w:tabs>
        <w:spacing w:before="1079" w:line="212" w:lineRule="exact"/>
        <w:ind w:left="5"/>
      </w:pPr>
      <w:r>
        <w:rPr>
          <w:spacing w:val="-5"/>
          <w:vertAlign w:val="superscript"/>
        </w:rPr>
        <w:t>47</w:t>
      </w:r>
      <w:r>
        <w:tab/>
      </w:r>
      <w:r>
        <w:rPr>
          <w:spacing w:val="-7"/>
        </w:rPr>
        <w:t>Материалы по истории Воронежской и соседних губерний. Выпуск.</w:t>
      </w:r>
      <w:r>
        <w:rPr>
          <w:spacing w:val="-7"/>
          <w:lang w:val="en-US"/>
        </w:rPr>
        <w:t>XIV</w:t>
      </w:r>
      <w:r w:rsidRPr="00B35AF2">
        <w:rPr>
          <w:spacing w:val="-7"/>
        </w:rPr>
        <w:t xml:space="preserve">. </w:t>
      </w:r>
      <w:r>
        <w:rPr>
          <w:spacing w:val="-7"/>
        </w:rPr>
        <w:t>В. 1889. -С. 1425-1443</w:t>
      </w:r>
    </w:p>
    <w:p w:rsidR="00B35AF2" w:rsidRDefault="00B35AF2">
      <w:pPr>
        <w:shd w:val="clear" w:color="auto" w:fill="FFFFFF"/>
        <w:tabs>
          <w:tab w:val="left" w:pos="181"/>
        </w:tabs>
        <w:spacing w:line="212" w:lineRule="exact"/>
        <w:ind w:left="5"/>
      </w:pPr>
      <w:r>
        <w:rPr>
          <w:spacing w:val="-5"/>
          <w:vertAlign w:val="superscript"/>
        </w:rPr>
        <w:t>48</w:t>
      </w:r>
      <w:r>
        <w:tab/>
      </w:r>
      <w:r>
        <w:rPr>
          <w:spacing w:val="-6"/>
        </w:rPr>
        <w:t>РГАДА ф. 1090 оп.2 д. 528, 531, 521</w:t>
      </w:r>
    </w:p>
    <w:p w:rsidR="00B35AF2" w:rsidRDefault="00B35AF2">
      <w:pPr>
        <w:shd w:val="clear" w:color="auto" w:fill="FFFFFF"/>
        <w:tabs>
          <w:tab w:val="left" w:pos="181"/>
        </w:tabs>
        <w:spacing w:line="212" w:lineRule="exact"/>
        <w:ind w:left="5"/>
      </w:pPr>
      <w:r>
        <w:rPr>
          <w:spacing w:val="-4"/>
          <w:vertAlign w:val="superscript"/>
        </w:rPr>
        <w:t>49</w:t>
      </w:r>
      <w:r>
        <w:tab/>
      </w:r>
      <w:r>
        <w:rPr>
          <w:spacing w:val="-4"/>
        </w:rPr>
        <w:t>Воронежское дворянство в войну 1812 года. В. 1912-С.36</w:t>
      </w:r>
    </w:p>
    <w:p w:rsidR="00B35AF2" w:rsidRDefault="00B35AF2">
      <w:pPr>
        <w:shd w:val="clear" w:color="auto" w:fill="FFFFFF"/>
        <w:spacing w:line="212" w:lineRule="exact"/>
        <w:ind w:left="14"/>
      </w:pPr>
      <w:r>
        <w:rPr>
          <w:spacing w:val="-6"/>
          <w:vertAlign w:val="superscript"/>
        </w:rPr>
        <w:t>50</w:t>
      </w:r>
      <w:r>
        <w:rPr>
          <w:spacing w:val="-6"/>
        </w:rPr>
        <w:t xml:space="preserve">Списки населенных мест по сведениям 1859 г. т. </w:t>
      </w:r>
      <w:r>
        <w:rPr>
          <w:spacing w:val="-6"/>
          <w:lang w:val="en-US"/>
        </w:rPr>
        <w:t>IX</w:t>
      </w:r>
      <w:r w:rsidRPr="00B35AF2">
        <w:rPr>
          <w:spacing w:val="-6"/>
        </w:rPr>
        <w:t xml:space="preserve">. </w:t>
      </w:r>
      <w:r>
        <w:rPr>
          <w:spacing w:val="-6"/>
        </w:rPr>
        <w:t>Воронежская губерния. СПб. 1865. - С. 92</w:t>
      </w:r>
    </w:p>
    <w:p w:rsidR="00B35AF2" w:rsidRDefault="00B35AF2">
      <w:pPr>
        <w:shd w:val="clear" w:color="auto" w:fill="FFFFFF"/>
        <w:tabs>
          <w:tab w:val="left" w:pos="181"/>
        </w:tabs>
        <w:spacing w:line="212" w:lineRule="exact"/>
        <w:ind w:left="14"/>
      </w:pPr>
      <w:r>
        <w:rPr>
          <w:spacing w:val="-14"/>
          <w:vertAlign w:val="superscript"/>
        </w:rPr>
        <w:t>51</w:t>
      </w:r>
      <w:r>
        <w:tab/>
      </w:r>
      <w:r>
        <w:rPr>
          <w:spacing w:val="-5"/>
        </w:rPr>
        <w:t>Список населенных мест Воронежской губернии. В. 1900 - С. 150</w:t>
      </w:r>
    </w:p>
    <w:p w:rsidR="00B35AF2" w:rsidRDefault="00B35AF2">
      <w:pPr>
        <w:shd w:val="clear" w:color="auto" w:fill="FFFFFF"/>
        <w:tabs>
          <w:tab w:val="left" w:pos="181"/>
        </w:tabs>
        <w:spacing w:line="212" w:lineRule="exact"/>
        <w:ind w:left="14"/>
      </w:pPr>
      <w:r>
        <w:rPr>
          <w:spacing w:val="-9"/>
          <w:vertAlign w:val="superscript"/>
        </w:rPr>
        <w:t>52</w:t>
      </w:r>
      <w:r>
        <w:tab/>
      </w:r>
      <w:r>
        <w:rPr>
          <w:spacing w:val="-5"/>
        </w:rPr>
        <w:t>Населенные места воронежской губернии. В. 1928. - С. 95</w:t>
      </w:r>
    </w:p>
    <w:sectPr w:rsidR="00B35AF2">
      <w:pgSz w:w="11909" w:h="16834"/>
      <w:pgMar w:top="1440" w:right="1291" w:bottom="360" w:left="183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040FF"/>
    <w:multiLevelType w:val="singleLevel"/>
    <w:tmpl w:val="93BC29A2"/>
    <w:lvl w:ilvl="0">
      <w:start w:val="10"/>
      <w:numFmt w:val="decimal"/>
      <w:lvlText w:val="%1)"/>
      <w:legacy w:legacy="1" w:legacySpace="0" w:legacyIndent="63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35AF2"/>
    <w:rsid w:val="00522F8B"/>
    <w:rsid w:val="00B3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2495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2</cp:revision>
  <dcterms:created xsi:type="dcterms:W3CDTF">2018-07-17T13:08:00Z</dcterms:created>
  <dcterms:modified xsi:type="dcterms:W3CDTF">2018-07-17T13:08:00Z</dcterms:modified>
</cp:coreProperties>
</file>